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65126" w14:textId="0A764605" w:rsidR="00711F3E" w:rsidRPr="00941212" w:rsidRDefault="00711F3E" w:rsidP="00941212">
      <w:pPr>
        <w:spacing w:after="120" w:line="240" w:lineRule="auto"/>
        <w:jc w:val="right"/>
        <w:rPr>
          <w:rFonts w:ascii="Verdana" w:hAnsi="Verdana"/>
          <w:i/>
          <w:iCs/>
          <w:color w:val="156082" w:themeColor="accent1"/>
          <w:kern w:val="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41212">
        <w:rPr>
          <w:rFonts w:ascii="Verdana" w:hAnsi="Verdana"/>
          <w:i/>
          <w:iCs/>
          <w:color w:val="156082" w:themeColor="accent1"/>
          <w:kern w:val="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COORDINADORA QUE BUSCA DEROGAR LEY NAÍN RETAMAL CONVOCA A ENCUENTRO CONTRA </w:t>
      </w:r>
      <w:r w:rsidR="00BD265B">
        <w:rPr>
          <w:rFonts w:ascii="Verdana" w:hAnsi="Verdana"/>
          <w:i/>
          <w:iCs/>
          <w:color w:val="156082" w:themeColor="accent1"/>
          <w:kern w:val="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941212">
        <w:rPr>
          <w:rFonts w:ascii="Verdana" w:hAnsi="Verdana"/>
          <w:i/>
          <w:iCs/>
          <w:color w:val="156082" w:themeColor="accent1"/>
          <w:kern w:val="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LEYES REPRESIVAS</w:t>
      </w:r>
      <w:r w:rsidR="00BD265B">
        <w:rPr>
          <w:rFonts w:ascii="Verdana" w:hAnsi="Verdana"/>
          <w:i/>
          <w:iCs/>
          <w:color w:val="156082" w:themeColor="accent1"/>
          <w:kern w:val="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941212">
        <w:rPr>
          <w:rFonts w:ascii="Verdana" w:hAnsi="Verdana"/>
          <w:i/>
          <w:iCs/>
          <w:color w:val="156082" w:themeColor="accent1"/>
          <w:kern w:val="0"/>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EN CASA QUE PERTENECE AL ESTADO</w:t>
      </w:r>
    </w:p>
    <w:p w14:paraId="181004C9" w14:textId="5B01A3CE" w:rsidR="00711F3E" w:rsidRPr="00941212" w:rsidRDefault="00711F3E" w:rsidP="00941212">
      <w:pPr>
        <w:spacing w:after="120" w:line="240" w:lineRule="auto"/>
        <w:jc w:val="right"/>
        <w:rPr>
          <w:rFonts w:ascii="Verdana" w:hAnsi="Verdana"/>
          <w:i/>
          <w:iCs/>
          <w:color w:val="171717" w:themeColor="background2" w:themeShade="1A"/>
          <w:sz w:val="44"/>
          <w:szCs w:val="44"/>
        </w:rPr>
      </w:pPr>
      <w:hyperlink r:id="rId7" w:history="1">
        <w:r w:rsidRPr="00941212">
          <w:rPr>
            <w:rStyle w:val="Hipervnculo"/>
            <w:rFonts w:ascii="Verdana" w:hAnsi="Verdana"/>
            <w:i/>
            <w:iCs/>
            <w:color w:val="171717" w:themeColor="background2" w:themeShade="1A"/>
            <w:u w:val="none"/>
          </w:rPr>
          <w:t>Diana Lozano Perafán</w:t>
        </w:r>
      </w:hyperlink>
      <w:r w:rsidRPr="00941212">
        <w:rPr>
          <w:rFonts w:ascii="Verdana" w:hAnsi="Verdana"/>
          <w:i/>
          <w:iCs/>
          <w:color w:val="171717" w:themeColor="background2" w:themeShade="1A"/>
        </w:rPr>
        <w:t xml:space="preserve"> – El Líbero, Actualidad, 18/03/2026</w:t>
      </w:r>
    </w:p>
    <w:p w14:paraId="76AEC0C9" w14:textId="77777777" w:rsidR="00941212" w:rsidRDefault="00941212" w:rsidP="00711F3E">
      <w:pPr>
        <w:spacing w:after="0" w:line="240" w:lineRule="auto"/>
        <w:rPr>
          <w:rFonts w:ascii="Arial" w:hAnsi="Arial" w:cs="Arial"/>
          <w:color w:val="171717" w:themeColor="background2" w:themeShade="1A"/>
          <w:sz w:val="20"/>
          <w:szCs w:val="20"/>
        </w:rPr>
        <w:sectPr w:rsidR="00941212" w:rsidSect="00711F3E">
          <w:headerReference w:type="default" r:id="rId8"/>
          <w:footerReference w:type="default" r:id="rId9"/>
          <w:type w:val="continuous"/>
          <w:pgSz w:w="12242" w:h="15842" w:code="1"/>
          <w:pgMar w:top="1134" w:right="1134" w:bottom="1134" w:left="1134" w:header="709" w:footer="709" w:gutter="0"/>
          <w:cols w:space="254"/>
          <w:docGrid w:linePitch="299"/>
        </w:sectPr>
      </w:pPr>
    </w:p>
    <w:p w14:paraId="632A663D" w14:textId="314B1815" w:rsidR="00941212" w:rsidRPr="00941212" w:rsidRDefault="00941212" w:rsidP="00941212">
      <w:pPr>
        <w:keepNext/>
        <w:framePr w:dropCap="drop" w:lines="3" w:wrap="around" w:vAnchor="text" w:hAnchor="text"/>
        <w:spacing w:after="0" w:line="689" w:lineRule="exact"/>
        <w:ind w:firstLine="709"/>
        <w:jc w:val="both"/>
        <w:textAlignment w:val="baseline"/>
        <w:rPr>
          <w:rFonts w:ascii="Arial" w:hAnsi="Arial" w:cs="Arial"/>
          <w:color w:val="156082" w:themeColor="accent1"/>
          <w:position w:val="-10"/>
          <w:sz w:val="86"/>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41212">
        <w:rPr>
          <w:rFonts w:ascii="Arial" w:hAnsi="Arial" w:cs="Arial"/>
          <w:color w:val="156082" w:themeColor="accent1"/>
          <w:position w:val="-10"/>
          <w:sz w:val="86"/>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p>
    <w:p w14:paraId="4118C2A4" w14:textId="56AFCCA7" w:rsidR="00711F3E" w:rsidRDefault="00711F3E" w:rsidP="00941212">
      <w:pPr>
        <w:spacing w:after="120" w:line="240" w:lineRule="auto"/>
        <w:jc w:val="both"/>
        <w:rPr>
          <w:rFonts w:ascii="Arial" w:hAnsi="Arial" w:cs="Arial"/>
          <w:i/>
          <w:iCs/>
          <w:color w:val="171717" w:themeColor="background2" w:themeShade="1A"/>
          <w:sz w:val="20"/>
          <w:szCs w:val="20"/>
        </w:rPr>
      </w:pPr>
      <w:r w:rsidRPr="00941212">
        <w:rPr>
          <w:rFonts w:ascii="Arial" w:hAnsi="Arial" w:cs="Arial"/>
          <w:color w:val="171717" w:themeColor="background2" w:themeShade="1A"/>
          <w:sz w:val="20"/>
          <w:szCs w:val="20"/>
        </w:rPr>
        <w:t>os días después de que el</w:t>
      </w:r>
      <w:r w:rsidR="00941212">
        <w:rPr>
          <w:rFonts w:ascii="Arial" w:hAnsi="Arial" w:cs="Arial"/>
          <w:color w:val="171717" w:themeColor="background2" w:themeShade="1A"/>
          <w:sz w:val="20"/>
          <w:szCs w:val="20"/>
        </w:rPr>
        <w:t xml:space="preserve"> </w:t>
      </w:r>
      <w:r w:rsidRPr="00941212">
        <w:rPr>
          <w:rFonts w:ascii="Arial" w:hAnsi="Arial" w:cs="Arial"/>
          <w:color w:val="171717" w:themeColor="background2" w:themeShade="1A"/>
          <w:sz w:val="20"/>
          <w:szCs w:val="20"/>
        </w:rPr>
        <w:t>Presidente José Antonio Kast</w:t>
      </w:r>
      <w:r w:rsidR="00941212">
        <w:rPr>
          <w:rFonts w:ascii="Arial" w:hAnsi="Arial" w:cs="Arial"/>
          <w:color w:val="171717" w:themeColor="background2" w:themeShade="1A"/>
          <w:sz w:val="20"/>
          <w:szCs w:val="20"/>
        </w:rPr>
        <w:t xml:space="preserve"> </w:t>
      </w:r>
      <w:r w:rsidRPr="00941212">
        <w:rPr>
          <w:rFonts w:ascii="Arial" w:hAnsi="Arial" w:cs="Arial"/>
          <w:color w:val="171717" w:themeColor="background2" w:themeShade="1A"/>
          <w:sz w:val="20"/>
          <w:szCs w:val="20"/>
        </w:rPr>
        <w:t>llegara a La Moneda, la denominada</w:t>
      </w:r>
      <w:r w:rsidR="00941212">
        <w:rPr>
          <w:rFonts w:ascii="Arial" w:hAnsi="Arial" w:cs="Arial"/>
          <w:color w:val="171717" w:themeColor="background2" w:themeShade="1A"/>
          <w:sz w:val="20"/>
          <w:szCs w:val="20"/>
        </w:rPr>
        <w:t xml:space="preserve"> </w:t>
      </w:r>
      <w:r w:rsidRPr="00941212">
        <w:rPr>
          <w:rFonts w:ascii="Arial" w:hAnsi="Arial" w:cs="Arial"/>
          <w:color w:val="171717" w:themeColor="background2" w:themeShade="1A"/>
          <w:sz w:val="20"/>
          <w:szCs w:val="20"/>
        </w:rPr>
        <w:t>Coordinadora por la derogación de la Ley Naín Retamal</w:t>
      </w:r>
      <w:r w:rsidR="00941212">
        <w:rPr>
          <w:rFonts w:ascii="Arial" w:hAnsi="Arial" w:cs="Arial"/>
          <w:color w:val="171717" w:themeColor="background2" w:themeShade="1A"/>
          <w:sz w:val="20"/>
          <w:szCs w:val="20"/>
        </w:rPr>
        <w:t xml:space="preserve"> </w:t>
      </w:r>
      <w:r w:rsidRPr="00941212">
        <w:rPr>
          <w:rFonts w:ascii="Arial" w:hAnsi="Arial" w:cs="Arial"/>
          <w:color w:val="171717" w:themeColor="background2" w:themeShade="1A"/>
          <w:sz w:val="20"/>
          <w:szCs w:val="20"/>
        </w:rPr>
        <w:t xml:space="preserve">convocó en sus redes sociales a un </w:t>
      </w:r>
      <w:r w:rsidRPr="00941212">
        <w:rPr>
          <w:rFonts w:ascii="Arial" w:hAnsi="Arial" w:cs="Arial"/>
          <w:i/>
          <w:iCs/>
          <w:color w:val="171717" w:themeColor="background2" w:themeShade="1A"/>
          <w:sz w:val="20"/>
          <w:szCs w:val="20"/>
        </w:rPr>
        <w:t xml:space="preserve">«encuentro de formación y </w:t>
      </w:r>
      <w:r w:rsidRPr="00941212">
        <w:rPr>
          <w:rFonts w:ascii="Arial" w:hAnsi="Arial" w:cs="Arial"/>
          <w:i/>
          <w:iCs/>
          <w:color w:val="171717" w:themeColor="background2" w:themeShade="1A"/>
          <w:sz w:val="20"/>
          <w:szCs w:val="20"/>
        </w:rPr>
        <w:t>organización»</w:t>
      </w:r>
      <w:r w:rsidRPr="00941212">
        <w:rPr>
          <w:rFonts w:ascii="Arial" w:hAnsi="Arial" w:cs="Arial"/>
          <w:color w:val="171717" w:themeColor="background2" w:themeShade="1A"/>
          <w:sz w:val="20"/>
          <w:szCs w:val="20"/>
        </w:rPr>
        <w:t xml:space="preserve">, en el que llama a enfrentar </w:t>
      </w:r>
      <w:r w:rsidRPr="00941212">
        <w:rPr>
          <w:rFonts w:ascii="Arial" w:hAnsi="Arial" w:cs="Arial"/>
          <w:i/>
          <w:iCs/>
          <w:color w:val="171717" w:themeColor="background2" w:themeShade="1A"/>
          <w:sz w:val="20"/>
          <w:szCs w:val="20"/>
        </w:rPr>
        <w:t>«la profundización de las leyes represivas».</w:t>
      </w:r>
    </w:p>
    <w:p w14:paraId="47D68A8E" w14:textId="1BA899B2" w:rsidR="00941212" w:rsidRPr="00941212" w:rsidRDefault="00941212" w:rsidP="00941212">
      <w:pPr>
        <w:spacing w:after="120" w:line="240" w:lineRule="auto"/>
        <w:ind w:firstLine="709"/>
        <w:jc w:val="both"/>
        <w:rPr>
          <w:rFonts w:ascii="Arial" w:hAnsi="Arial" w:cs="Arial"/>
          <w:color w:val="171717" w:themeColor="background2" w:themeShade="1A"/>
          <w:sz w:val="20"/>
          <w:szCs w:val="20"/>
        </w:rPr>
      </w:pPr>
      <w:r w:rsidRPr="00941212">
        <w:rPr>
          <w:rFonts w:ascii="Arial" w:hAnsi="Arial" w:cs="Arial"/>
          <w:color w:val="171717" w:themeColor="background2" w:themeShade="1A"/>
          <w:sz w:val="20"/>
          <w:szCs w:val="20"/>
        </w:rPr>
        <w:t>La actividad, prevista para este</w:t>
      </w:r>
      <w:r>
        <w:rPr>
          <w:rFonts w:ascii="Arial" w:hAnsi="Arial" w:cs="Arial"/>
          <w:color w:val="171717" w:themeColor="background2" w:themeShade="1A"/>
          <w:sz w:val="20"/>
          <w:szCs w:val="20"/>
        </w:rPr>
        <w:t xml:space="preserve"> </w:t>
      </w:r>
      <w:r w:rsidRPr="00941212">
        <w:rPr>
          <w:rFonts w:ascii="Arial" w:hAnsi="Arial" w:cs="Arial"/>
          <w:color w:val="171717" w:themeColor="background2" w:themeShade="1A"/>
          <w:sz w:val="20"/>
          <w:szCs w:val="20"/>
        </w:rPr>
        <w:t>sábado 21 de marzo a las 14:00 horas, será en el</w:t>
      </w:r>
      <w:r>
        <w:rPr>
          <w:rFonts w:ascii="Arial" w:hAnsi="Arial" w:cs="Arial"/>
          <w:color w:val="171717" w:themeColor="background2" w:themeShade="1A"/>
          <w:sz w:val="20"/>
          <w:szCs w:val="20"/>
        </w:rPr>
        <w:t xml:space="preserve"> </w:t>
      </w:r>
      <w:hyperlink r:id="rId10" w:tgtFrame="_blank" w:history="1">
        <w:r w:rsidRPr="00941212">
          <w:rPr>
            <w:rStyle w:val="Hipervnculo"/>
            <w:rFonts w:ascii="Arial" w:hAnsi="Arial" w:cs="Arial"/>
            <w:color w:val="171717" w:themeColor="background2" w:themeShade="1A"/>
            <w:sz w:val="20"/>
            <w:szCs w:val="20"/>
            <w:u w:val="none"/>
          </w:rPr>
          <w:t>Espacio Laura Allende</w:t>
        </w:r>
      </w:hyperlink>
      <w:r w:rsidRPr="00941212">
        <w:rPr>
          <w:rFonts w:ascii="Arial" w:hAnsi="Arial" w:cs="Arial"/>
          <w:color w:val="171717" w:themeColor="background2" w:themeShade="1A"/>
          <w:sz w:val="20"/>
          <w:szCs w:val="20"/>
        </w:rPr>
        <w:t>, inmueble que es</w:t>
      </w:r>
      <w:r>
        <w:rPr>
          <w:rFonts w:ascii="Arial" w:hAnsi="Arial" w:cs="Arial"/>
          <w:color w:val="171717" w:themeColor="background2" w:themeShade="1A"/>
          <w:sz w:val="20"/>
          <w:szCs w:val="20"/>
        </w:rPr>
        <w:t xml:space="preserve"> </w:t>
      </w:r>
      <w:r w:rsidRPr="00941212">
        <w:rPr>
          <w:rFonts w:ascii="Arial" w:hAnsi="Arial" w:cs="Arial"/>
          <w:color w:val="171717" w:themeColor="background2" w:themeShade="1A"/>
          <w:sz w:val="20"/>
          <w:szCs w:val="20"/>
        </w:rPr>
        <w:t>propiedad del Estado.</w:t>
      </w:r>
    </w:p>
    <w:p w14:paraId="2926D6AF" w14:textId="77777777" w:rsidR="00941212" w:rsidRDefault="00941212" w:rsidP="00E2248C">
      <w:pPr>
        <w:spacing w:before="120" w:after="120"/>
        <w:jc w:val="center"/>
        <w:rPr>
          <w:rFonts w:ascii="Dotum" w:eastAsia="Dotum" w:hAnsi="Dotum"/>
          <w:b/>
          <w:bCs/>
          <w:i/>
          <w:iCs/>
        </w:rPr>
        <w:sectPr w:rsidR="00941212" w:rsidSect="00941212">
          <w:type w:val="continuous"/>
          <w:pgSz w:w="12242" w:h="15842" w:code="1"/>
          <w:pgMar w:top="1134" w:right="1134" w:bottom="1134" w:left="1134" w:header="709" w:footer="709" w:gutter="0"/>
          <w:cols w:num="2" w:space="254"/>
          <w:docGrid w:linePitch="299"/>
        </w:sectPr>
      </w:pPr>
    </w:p>
    <w:tbl>
      <w:tblPr>
        <w:tblStyle w:val="Tablaconcuadrcula"/>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tblGrid>
      <w:tr w:rsidR="00E2248C" w14:paraId="13D93C85" w14:textId="77777777" w:rsidTr="00E2248C">
        <w:tc>
          <w:tcPr>
            <w:tcW w:w="7371" w:type="dxa"/>
            <w:tcBorders>
              <w:left w:val="single" w:sz="12" w:space="0" w:color="A6A6A6" w:themeColor="background1" w:themeShade="A6"/>
              <w:right w:val="single" w:sz="12" w:space="0" w:color="A6A6A6" w:themeColor="background1" w:themeShade="A6"/>
            </w:tcBorders>
          </w:tcPr>
          <w:p w14:paraId="72A089F4" w14:textId="07D91781" w:rsidR="00E2248C" w:rsidRPr="00941212" w:rsidRDefault="00E2248C" w:rsidP="00E2248C">
            <w:pPr>
              <w:spacing w:before="120" w:after="120"/>
              <w:jc w:val="center"/>
              <w:rPr>
                <w:rFonts w:ascii="Dotum" w:eastAsia="Dotum" w:hAnsi="Dotum"/>
                <w:b/>
                <w:bCs/>
                <w:i/>
                <w:iCs/>
                <w:sz w:val="18"/>
                <w:szCs w:val="18"/>
              </w:rPr>
            </w:pPr>
            <w:r w:rsidRPr="00941212">
              <w:rPr>
                <w:rFonts w:ascii="Dotum" w:eastAsia="Dotum" w:hAnsi="Dotum"/>
                <w:b/>
                <w:bCs/>
                <w:i/>
                <w:iCs/>
                <w:sz w:val="18"/>
                <w:szCs w:val="18"/>
              </w:rPr>
              <w:t>Este sábado se llevará a cabo la actividad en el Espacio Laura Allende, inmueble que en 2018 el gobierno de Michelle Bachelet cedió en concesión gratuita por 30 años a la Fundación Miguel Enríquez. Según la invitación, el encuentro va dirigido a “artistas callejeros, estudiantes y pobladores” y tiene por objetivo trabajar “para enfrentar de la mejor forma posible las leyes represivas que hereda el nefasto gobierno progresista de Boric al gobierno ultraderechista y fascista de Kast”.</w:t>
            </w:r>
          </w:p>
        </w:tc>
      </w:tr>
    </w:tbl>
    <w:p w14:paraId="7F11046E" w14:textId="77777777" w:rsidR="00941212" w:rsidRDefault="00941212" w:rsidP="00711F3E">
      <w:pPr>
        <w:spacing w:after="0" w:line="240" w:lineRule="auto"/>
        <w:rPr>
          <w:rFonts w:ascii="Arial" w:hAnsi="Arial" w:cs="Arial"/>
          <w:i/>
          <w:iCs/>
          <w:color w:val="171717" w:themeColor="background2" w:themeShade="1A"/>
          <w:sz w:val="20"/>
          <w:szCs w:val="20"/>
        </w:rPr>
        <w:sectPr w:rsidR="00941212" w:rsidSect="00711F3E">
          <w:type w:val="continuous"/>
          <w:pgSz w:w="12242" w:h="15842" w:code="1"/>
          <w:pgMar w:top="1134" w:right="1134" w:bottom="1134" w:left="1134" w:header="709" w:footer="709" w:gutter="0"/>
          <w:cols w:space="254"/>
          <w:docGrid w:linePitch="299"/>
        </w:sectPr>
      </w:pPr>
    </w:p>
    <w:p w14:paraId="6EA4CD99" w14:textId="4F93D045" w:rsidR="00711F3E" w:rsidRPr="00941212" w:rsidRDefault="00711F3E" w:rsidP="00941212">
      <w:pPr>
        <w:spacing w:after="120" w:line="240" w:lineRule="auto"/>
        <w:ind w:firstLine="709"/>
        <w:jc w:val="both"/>
        <w:rPr>
          <w:rFonts w:ascii="Arial" w:hAnsi="Arial" w:cs="Arial"/>
          <w:i/>
          <w:iCs/>
          <w:color w:val="171717" w:themeColor="background2" w:themeShade="1A"/>
          <w:sz w:val="20"/>
          <w:szCs w:val="20"/>
        </w:rPr>
      </w:pPr>
      <w:r w:rsidRPr="00941212">
        <w:rPr>
          <w:rFonts w:ascii="Arial" w:hAnsi="Arial" w:cs="Arial"/>
          <w:i/>
          <w:iCs/>
          <w:color w:val="171717" w:themeColor="background2" w:themeShade="1A"/>
          <w:sz w:val="20"/>
          <w:szCs w:val="20"/>
        </w:rPr>
        <w:t>“</w:t>
      </w:r>
      <w:proofErr w:type="spellStart"/>
      <w:r w:rsidRPr="00941212">
        <w:rPr>
          <w:rFonts w:ascii="Arial" w:hAnsi="Arial" w:cs="Arial"/>
          <w:i/>
          <w:iCs/>
          <w:color w:val="171717" w:themeColor="background2" w:themeShade="1A"/>
          <w:sz w:val="20"/>
          <w:szCs w:val="20"/>
        </w:rPr>
        <w:t>Compañerxs</w:t>
      </w:r>
      <w:proofErr w:type="spellEnd"/>
      <w:r w:rsidRPr="00941212">
        <w:rPr>
          <w:rFonts w:ascii="Arial" w:hAnsi="Arial" w:cs="Arial"/>
          <w:i/>
          <w:iCs/>
          <w:color w:val="171717" w:themeColor="background2" w:themeShade="1A"/>
          <w:sz w:val="20"/>
          <w:szCs w:val="20"/>
        </w:rPr>
        <w:t>, extendemos la invitación a todas las organizaciones e</w:t>
      </w:r>
      <w:r w:rsidR="00941212">
        <w:rPr>
          <w:rFonts w:ascii="Arial" w:hAnsi="Arial" w:cs="Arial"/>
          <w:i/>
          <w:iCs/>
          <w:color w:val="171717" w:themeColor="background2" w:themeShade="1A"/>
          <w:sz w:val="20"/>
          <w:szCs w:val="20"/>
        </w:rPr>
        <w:t xml:space="preserve"> </w:t>
      </w:r>
      <w:r w:rsidRPr="00941212">
        <w:rPr>
          <w:rFonts w:ascii="Arial" w:hAnsi="Arial" w:cs="Arial"/>
          <w:i/>
          <w:iCs/>
          <w:color w:val="171717" w:themeColor="background2" w:themeShade="1A"/>
          <w:sz w:val="20"/>
          <w:szCs w:val="20"/>
        </w:rPr>
        <w:t>individualidades en lucha, a participar de este encuentro de formación y organización. El objetivo es seguir vinculadas y trabajando para enfrentar de la mejor forma posible las leyes represivas que hereda el</w:t>
      </w:r>
      <w:r w:rsidR="00941212">
        <w:rPr>
          <w:rFonts w:ascii="Arial" w:hAnsi="Arial" w:cs="Arial"/>
          <w:i/>
          <w:iCs/>
          <w:color w:val="171717" w:themeColor="background2" w:themeShade="1A"/>
          <w:sz w:val="20"/>
          <w:szCs w:val="20"/>
        </w:rPr>
        <w:t xml:space="preserve"> </w:t>
      </w:r>
      <w:r w:rsidRPr="00941212">
        <w:rPr>
          <w:rFonts w:ascii="Arial" w:hAnsi="Arial" w:cs="Arial"/>
          <w:i/>
          <w:iCs/>
          <w:color w:val="171717" w:themeColor="background2" w:themeShade="1A"/>
          <w:sz w:val="20"/>
          <w:szCs w:val="20"/>
        </w:rPr>
        <w:t xml:space="preserve">nefasto gobierno progresista de Boric al gobierno </w:t>
      </w:r>
      <w:r w:rsidR="00E2248C" w:rsidRPr="00941212">
        <w:rPr>
          <w:rFonts w:ascii="Arial" w:hAnsi="Arial" w:cs="Arial"/>
          <w:i/>
          <w:iCs/>
          <w:color w:val="171717" w:themeColor="background2" w:themeShade="1A"/>
          <w:sz w:val="20"/>
          <w:szCs w:val="20"/>
        </w:rPr>
        <w:t>ultraderechista</w:t>
      </w:r>
      <w:r w:rsidRPr="00941212">
        <w:rPr>
          <w:rFonts w:ascii="Arial" w:hAnsi="Arial" w:cs="Arial"/>
          <w:i/>
          <w:iCs/>
          <w:color w:val="171717" w:themeColor="background2" w:themeShade="1A"/>
          <w:sz w:val="20"/>
          <w:szCs w:val="20"/>
        </w:rPr>
        <w:t xml:space="preserve"> y fascista de Kast”.</w:t>
      </w:r>
    </w:p>
    <w:p w14:paraId="43704E0F" w14:textId="31CA19E4" w:rsidR="00711F3E" w:rsidRPr="00941212" w:rsidRDefault="00711F3E" w:rsidP="00941212">
      <w:pPr>
        <w:spacing w:after="120" w:line="240" w:lineRule="auto"/>
        <w:ind w:firstLine="709"/>
        <w:jc w:val="both"/>
        <w:rPr>
          <w:rFonts w:ascii="Arial" w:hAnsi="Arial" w:cs="Arial"/>
          <w:color w:val="171717" w:themeColor="background2" w:themeShade="1A"/>
          <w:sz w:val="20"/>
          <w:szCs w:val="20"/>
        </w:rPr>
      </w:pPr>
      <w:r w:rsidRPr="00941212">
        <w:rPr>
          <w:rFonts w:ascii="Arial" w:hAnsi="Arial" w:cs="Arial"/>
          <w:color w:val="171717" w:themeColor="background2" w:themeShade="1A"/>
          <w:sz w:val="20"/>
          <w:szCs w:val="20"/>
        </w:rPr>
        <w:t>En esos términos, que implican oponerse a una ley en vigencia y que en la ilustración llama directamente a enfrentar a carabineros, se promociona el encuentro que se efectuará en una casa que pertenece al Fisco y que</w:t>
      </w:r>
      <w:r w:rsidR="00941212">
        <w:rPr>
          <w:rFonts w:ascii="Arial" w:hAnsi="Arial" w:cs="Arial"/>
          <w:color w:val="171717" w:themeColor="background2" w:themeShade="1A"/>
          <w:sz w:val="20"/>
          <w:szCs w:val="20"/>
        </w:rPr>
        <w:t xml:space="preserve"> </w:t>
      </w:r>
      <w:r w:rsidRPr="00941212">
        <w:rPr>
          <w:rFonts w:ascii="Arial" w:hAnsi="Arial" w:cs="Arial"/>
          <w:color w:val="171717" w:themeColor="background2" w:themeShade="1A"/>
          <w:sz w:val="20"/>
          <w:szCs w:val="20"/>
        </w:rPr>
        <w:t>desde el 2018 se dio en concesión gratuita a la Fundación Miguel Enríquez.</w:t>
      </w:r>
    </w:p>
    <w:p w14:paraId="466F6972" w14:textId="65CCC96E" w:rsidR="00711F3E" w:rsidRPr="00941212" w:rsidRDefault="00711F3E" w:rsidP="00941212">
      <w:pPr>
        <w:spacing w:after="120" w:line="240" w:lineRule="auto"/>
        <w:ind w:firstLine="709"/>
        <w:jc w:val="both"/>
        <w:rPr>
          <w:rFonts w:ascii="Arial" w:hAnsi="Arial" w:cs="Arial"/>
          <w:color w:val="171717" w:themeColor="background2" w:themeShade="1A"/>
          <w:sz w:val="20"/>
          <w:szCs w:val="20"/>
        </w:rPr>
      </w:pPr>
      <w:r w:rsidRPr="00941212">
        <w:rPr>
          <w:rFonts w:ascii="Arial" w:hAnsi="Arial" w:cs="Arial"/>
          <w:color w:val="171717" w:themeColor="background2" w:themeShade="1A"/>
          <w:sz w:val="20"/>
          <w:szCs w:val="20"/>
        </w:rPr>
        <w:t>La convocatoria también la hacen el</w:t>
      </w:r>
      <w:r w:rsidR="00941212">
        <w:rPr>
          <w:rFonts w:ascii="Arial" w:hAnsi="Arial" w:cs="Arial"/>
          <w:color w:val="171717" w:themeColor="background2" w:themeShade="1A"/>
          <w:sz w:val="20"/>
          <w:szCs w:val="20"/>
        </w:rPr>
        <w:t xml:space="preserve"> </w:t>
      </w:r>
      <w:r w:rsidRPr="00941212">
        <w:rPr>
          <w:rFonts w:ascii="Arial" w:hAnsi="Arial" w:cs="Arial"/>
          <w:color w:val="171717" w:themeColor="background2" w:themeShade="1A"/>
          <w:sz w:val="20"/>
          <w:szCs w:val="20"/>
        </w:rPr>
        <w:t>Movimiento Anti</w:t>
      </w:r>
      <w:r w:rsidR="00941212">
        <w:rPr>
          <w:rFonts w:ascii="Arial" w:hAnsi="Arial" w:cs="Arial"/>
          <w:color w:val="171717" w:themeColor="background2" w:themeShade="1A"/>
          <w:sz w:val="20"/>
          <w:szCs w:val="20"/>
        </w:rPr>
        <w:t>-</w:t>
      </w:r>
      <w:r w:rsidRPr="00941212">
        <w:rPr>
          <w:rFonts w:ascii="Arial" w:hAnsi="Arial" w:cs="Arial"/>
          <w:color w:val="171717" w:themeColor="background2" w:themeShade="1A"/>
          <w:sz w:val="20"/>
          <w:szCs w:val="20"/>
        </w:rPr>
        <w:t>Represión, la Brigada Ana Luisa, la Asamblea Juan Antonio Ríos y el Comedor Popular Maxi Rodríguez.</w:t>
      </w:r>
    </w:p>
    <w:p w14:paraId="7609C83A" w14:textId="707999B4" w:rsidR="00711F3E" w:rsidRPr="00941212" w:rsidRDefault="00711F3E" w:rsidP="00941212">
      <w:pPr>
        <w:spacing w:after="120" w:line="240" w:lineRule="auto"/>
        <w:ind w:firstLine="709"/>
        <w:jc w:val="both"/>
        <w:rPr>
          <w:rFonts w:ascii="Arial" w:hAnsi="Arial" w:cs="Arial"/>
          <w:b/>
          <w:bCs/>
          <w:color w:val="171717" w:themeColor="background2" w:themeShade="1A"/>
          <w:sz w:val="20"/>
          <w:szCs w:val="20"/>
        </w:rPr>
      </w:pPr>
      <w:r w:rsidRPr="00941212">
        <w:rPr>
          <w:rFonts w:ascii="Arial" w:hAnsi="Arial" w:cs="Arial"/>
          <w:b/>
          <w:bCs/>
          <w:color w:val="171717" w:themeColor="background2" w:themeShade="1A"/>
          <w:sz w:val="20"/>
          <w:szCs w:val="20"/>
        </w:rPr>
        <w:t xml:space="preserve">Presidenta Bachelet cedió la casa por 30 años, tres días antes de que terminara su segundo mandato. </w:t>
      </w:r>
      <w:r w:rsidRPr="00941212">
        <w:rPr>
          <w:rFonts w:ascii="Arial" w:hAnsi="Arial" w:cs="Arial"/>
          <w:color w:val="171717" w:themeColor="background2" w:themeShade="1A"/>
          <w:sz w:val="20"/>
          <w:szCs w:val="20"/>
        </w:rPr>
        <w:t>La cesión del inmueble de 900 metros cuadrados, ubicado en Agustinas a una 10 cuadras de La Moneda, se efectuó el 8 de marzo de 2018, tres días antes de que culminara el segundo mandato de la Presidenta Michelle Bachelet.</w:t>
      </w:r>
    </w:p>
    <w:p w14:paraId="70535154" w14:textId="77777777" w:rsidR="00711F3E" w:rsidRPr="00941212" w:rsidRDefault="00711F3E" w:rsidP="00941212">
      <w:pPr>
        <w:spacing w:after="120" w:line="240" w:lineRule="auto"/>
        <w:ind w:firstLine="709"/>
        <w:jc w:val="both"/>
        <w:rPr>
          <w:rFonts w:ascii="Arial" w:hAnsi="Arial" w:cs="Arial"/>
          <w:color w:val="171717" w:themeColor="background2" w:themeShade="1A"/>
          <w:sz w:val="20"/>
          <w:szCs w:val="20"/>
        </w:rPr>
      </w:pPr>
      <w:r w:rsidRPr="00941212">
        <w:rPr>
          <w:rFonts w:ascii="Arial" w:hAnsi="Arial" w:cs="Arial"/>
          <w:color w:val="171717" w:themeColor="background2" w:themeShade="1A"/>
          <w:sz w:val="20"/>
          <w:szCs w:val="20"/>
        </w:rPr>
        <w:t>La entrega, a favor de la mencionada organización de izquierda, se hizo a través del Ministerio de Bienes Nacionales, por un lapso de 30 años, es decir, hasta el 2048.</w:t>
      </w:r>
    </w:p>
    <w:p w14:paraId="4763F1E3" w14:textId="7C585ED8" w:rsidR="00711F3E" w:rsidRPr="00941212" w:rsidRDefault="00711F3E" w:rsidP="00941212">
      <w:pPr>
        <w:spacing w:after="120" w:line="240" w:lineRule="auto"/>
        <w:ind w:firstLine="709"/>
        <w:jc w:val="both"/>
        <w:rPr>
          <w:rFonts w:ascii="Arial" w:hAnsi="Arial" w:cs="Arial"/>
          <w:color w:val="171717" w:themeColor="background2" w:themeShade="1A"/>
          <w:sz w:val="20"/>
          <w:szCs w:val="20"/>
        </w:rPr>
      </w:pPr>
      <w:r w:rsidRPr="00941212">
        <w:rPr>
          <w:rFonts w:ascii="Arial" w:hAnsi="Arial" w:cs="Arial"/>
          <w:color w:val="171717" w:themeColor="background2" w:themeShade="1A"/>
          <w:sz w:val="20"/>
          <w:szCs w:val="20"/>
        </w:rPr>
        <w:t>El</w:t>
      </w:r>
      <w:r w:rsidR="00941212">
        <w:rPr>
          <w:rFonts w:ascii="Arial" w:hAnsi="Arial" w:cs="Arial"/>
          <w:color w:val="171717" w:themeColor="background2" w:themeShade="1A"/>
          <w:sz w:val="20"/>
          <w:szCs w:val="20"/>
        </w:rPr>
        <w:t xml:space="preserve"> </w:t>
      </w:r>
      <w:hyperlink r:id="rId11" w:tgtFrame="_blank" w:history="1">
        <w:r w:rsidRPr="00941212">
          <w:rPr>
            <w:rStyle w:val="Hipervnculo"/>
            <w:rFonts w:ascii="Arial" w:hAnsi="Arial" w:cs="Arial"/>
            <w:color w:val="171717" w:themeColor="background2" w:themeShade="1A"/>
            <w:sz w:val="20"/>
            <w:szCs w:val="20"/>
            <w:u w:val="none"/>
          </w:rPr>
          <w:t>decreto</w:t>
        </w:r>
      </w:hyperlink>
      <w:r w:rsidR="00941212">
        <w:rPr>
          <w:rFonts w:ascii="Arial" w:hAnsi="Arial" w:cs="Arial"/>
          <w:color w:val="171717" w:themeColor="background2" w:themeShade="1A"/>
          <w:sz w:val="20"/>
          <w:szCs w:val="20"/>
        </w:rPr>
        <w:t xml:space="preserve"> </w:t>
      </w:r>
      <w:r w:rsidRPr="00941212">
        <w:rPr>
          <w:rFonts w:ascii="Arial" w:hAnsi="Arial" w:cs="Arial"/>
          <w:color w:val="171717" w:themeColor="background2" w:themeShade="1A"/>
          <w:sz w:val="20"/>
          <w:szCs w:val="20"/>
        </w:rPr>
        <w:t xml:space="preserve">fue firmado, </w:t>
      </w:r>
      <w:r w:rsidRPr="00941212">
        <w:rPr>
          <w:rFonts w:ascii="Arial" w:hAnsi="Arial" w:cs="Arial"/>
          <w:i/>
          <w:iCs/>
          <w:color w:val="171717" w:themeColor="background2" w:themeShade="1A"/>
          <w:sz w:val="20"/>
          <w:szCs w:val="20"/>
        </w:rPr>
        <w:t>“por orden de la Presidenta de la República”,</w:t>
      </w:r>
      <w:r w:rsidRPr="00941212">
        <w:rPr>
          <w:rFonts w:ascii="Arial" w:hAnsi="Arial" w:cs="Arial"/>
          <w:color w:val="171717" w:themeColor="background2" w:themeShade="1A"/>
          <w:sz w:val="20"/>
          <w:szCs w:val="20"/>
        </w:rPr>
        <w:t xml:space="preserve"> por la entonces ministra</w:t>
      </w:r>
      <w:r w:rsidR="00941212">
        <w:rPr>
          <w:rFonts w:ascii="Arial" w:hAnsi="Arial" w:cs="Arial"/>
          <w:color w:val="171717" w:themeColor="background2" w:themeShade="1A"/>
          <w:sz w:val="20"/>
          <w:szCs w:val="20"/>
        </w:rPr>
        <w:t xml:space="preserve"> </w:t>
      </w:r>
      <w:r w:rsidRPr="00941212">
        <w:rPr>
          <w:rFonts w:ascii="Arial" w:hAnsi="Arial" w:cs="Arial"/>
          <w:color w:val="171717" w:themeColor="background2" w:themeShade="1A"/>
          <w:sz w:val="20"/>
          <w:szCs w:val="20"/>
        </w:rPr>
        <w:t xml:space="preserve">Nivia Palma, quien actualmente forma parte del directorio de </w:t>
      </w:r>
      <w:proofErr w:type="spellStart"/>
      <w:r w:rsidRPr="00941212">
        <w:rPr>
          <w:rFonts w:ascii="Arial" w:hAnsi="Arial" w:cs="Arial"/>
          <w:color w:val="171717" w:themeColor="background2" w:themeShade="1A"/>
          <w:sz w:val="20"/>
          <w:szCs w:val="20"/>
        </w:rPr>
        <w:t>TVN</w:t>
      </w:r>
      <w:proofErr w:type="spellEnd"/>
      <w:r w:rsidRPr="00941212">
        <w:rPr>
          <w:rFonts w:ascii="Arial" w:hAnsi="Arial" w:cs="Arial"/>
          <w:color w:val="171717" w:themeColor="background2" w:themeShade="1A"/>
          <w:sz w:val="20"/>
          <w:szCs w:val="20"/>
        </w:rPr>
        <w:t>.</w:t>
      </w:r>
    </w:p>
    <w:p w14:paraId="5B7CB113" w14:textId="7AB2974C" w:rsidR="00941212" w:rsidRDefault="00941212" w:rsidP="00941212">
      <w:pPr>
        <w:spacing w:after="0" w:line="240" w:lineRule="auto"/>
        <w:jc w:val="center"/>
        <w:rPr>
          <w:rFonts w:ascii="Arial" w:hAnsi="Arial" w:cs="Arial"/>
          <w:color w:val="171717" w:themeColor="background2" w:themeShade="1A"/>
          <w:sz w:val="20"/>
          <w:szCs w:val="20"/>
        </w:rPr>
      </w:pPr>
      <w:r w:rsidRPr="00711F3E">
        <w:rPr>
          <w:noProof/>
        </w:rPr>
        <w:drawing>
          <wp:inline distT="0" distB="0" distL="0" distR="0" wp14:anchorId="30634661" wp14:editId="1C59E8F5">
            <wp:extent cx="2360350" cy="2959665"/>
            <wp:effectExtent l="76200" t="95250" r="78105" b="88900"/>
            <wp:docPr id="878533771" name="Imagen 7" descr="Ley Naín Reta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y Naín Retam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3632" cy="2963781"/>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0435A5E" w14:textId="5FB5C613" w:rsidR="00711F3E" w:rsidRPr="00941212" w:rsidRDefault="00711F3E" w:rsidP="00941212">
      <w:pPr>
        <w:spacing w:after="120" w:line="240" w:lineRule="auto"/>
        <w:ind w:firstLine="709"/>
        <w:jc w:val="both"/>
        <w:rPr>
          <w:rFonts w:ascii="Arial" w:hAnsi="Arial" w:cs="Arial"/>
          <w:color w:val="171717" w:themeColor="background2" w:themeShade="1A"/>
          <w:sz w:val="20"/>
          <w:szCs w:val="20"/>
        </w:rPr>
      </w:pPr>
      <w:r w:rsidRPr="00941212">
        <w:rPr>
          <w:rFonts w:ascii="Arial" w:hAnsi="Arial" w:cs="Arial"/>
          <w:color w:val="171717" w:themeColor="background2" w:themeShade="1A"/>
          <w:sz w:val="20"/>
          <w:szCs w:val="20"/>
        </w:rPr>
        <w:t>En el documento se indica que la Fundación Miguel Enríquez ya había recibido la cesión gratuita del inmueble el 8 de julio de 2016, pero en esa oportunidad la entrega se acordó por cinco años, lo que implicaba que perderían la tenencia de la casa en 2021.</w:t>
      </w:r>
    </w:p>
    <w:p w14:paraId="12EEBE3D" w14:textId="50CB7518" w:rsidR="00711F3E" w:rsidRPr="00941212" w:rsidRDefault="00711F3E" w:rsidP="00941212">
      <w:pPr>
        <w:spacing w:after="120" w:line="240" w:lineRule="auto"/>
        <w:ind w:firstLine="709"/>
        <w:jc w:val="both"/>
        <w:rPr>
          <w:rFonts w:ascii="Arial" w:hAnsi="Arial" w:cs="Arial"/>
          <w:color w:val="171717" w:themeColor="background2" w:themeShade="1A"/>
          <w:sz w:val="20"/>
          <w:szCs w:val="20"/>
        </w:rPr>
      </w:pPr>
      <w:r w:rsidRPr="00941212">
        <w:rPr>
          <w:rFonts w:ascii="Arial" w:hAnsi="Arial" w:cs="Arial"/>
          <w:color w:val="171717" w:themeColor="background2" w:themeShade="1A"/>
          <w:sz w:val="20"/>
          <w:szCs w:val="20"/>
        </w:rPr>
        <w:lastRenderedPageBreak/>
        <w:t>Esa primera concesión, la de 2016, se otorgó por resolución de la Secretaría Regional Ministerial de Bienes Nacionales Metropolitana. Para entonces,</w:t>
      </w:r>
      <w:r w:rsidR="00941212">
        <w:rPr>
          <w:rFonts w:ascii="Arial" w:hAnsi="Arial" w:cs="Arial"/>
          <w:color w:val="171717" w:themeColor="background2" w:themeShade="1A"/>
          <w:sz w:val="20"/>
          <w:szCs w:val="20"/>
        </w:rPr>
        <w:t xml:space="preserve"> </w:t>
      </w:r>
      <w:r w:rsidRPr="00941212">
        <w:rPr>
          <w:rFonts w:ascii="Arial" w:hAnsi="Arial" w:cs="Arial"/>
          <w:color w:val="171717" w:themeColor="background2" w:themeShade="1A"/>
          <w:sz w:val="20"/>
          <w:szCs w:val="20"/>
        </w:rPr>
        <w:t>Víctor Osorio Reyes</w:t>
      </w:r>
      <w:r w:rsidR="00941212">
        <w:rPr>
          <w:rFonts w:ascii="Arial" w:hAnsi="Arial" w:cs="Arial"/>
          <w:color w:val="171717" w:themeColor="background2" w:themeShade="1A"/>
          <w:sz w:val="20"/>
          <w:szCs w:val="20"/>
        </w:rPr>
        <w:t xml:space="preserve"> </w:t>
      </w:r>
      <w:r w:rsidRPr="00941212">
        <w:rPr>
          <w:rFonts w:ascii="Arial" w:hAnsi="Arial" w:cs="Arial"/>
          <w:color w:val="171717" w:themeColor="background2" w:themeShade="1A"/>
          <w:sz w:val="20"/>
          <w:szCs w:val="20"/>
        </w:rPr>
        <w:t>era el jefe de la cartera de Bienes Nacionales.</w:t>
      </w:r>
    </w:p>
    <w:p w14:paraId="133E764D" w14:textId="21892712" w:rsidR="00711F3E" w:rsidRPr="00941212" w:rsidRDefault="00711F3E" w:rsidP="00941212">
      <w:pPr>
        <w:spacing w:after="120" w:line="240" w:lineRule="auto"/>
        <w:ind w:firstLine="709"/>
        <w:jc w:val="both"/>
        <w:rPr>
          <w:rFonts w:ascii="Arial" w:hAnsi="Arial" w:cs="Arial"/>
          <w:b/>
          <w:bCs/>
          <w:color w:val="171717" w:themeColor="background2" w:themeShade="1A"/>
          <w:sz w:val="20"/>
          <w:szCs w:val="20"/>
        </w:rPr>
      </w:pPr>
      <w:r w:rsidRPr="00941212">
        <w:rPr>
          <w:rFonts w:ascii="Arial" w:hAnsi="Arial" w:cs="Arial"/>
          <w:b/>
          <w:bCs/>
          <w:color w:val="171717" w:themeColor="background2" w:themeShade="1A"/>
          <w:sz w:val="20"/>
          <w:szCs w:val="20"/>
        </w:rPr>
        <w:t xml:space="preserve">Convocatoria en Espacio Laura Allende está orientado, entre otros grupos, a estudiantes. </w:t>
      </w:r>
      <w:r w:rsidRPr="00941212">
        <w:rPr>
          <w:rFonts w:ascii="Arial" w:hAnsi="Arial" w:cs="Arial"/>
          <w:color w:val="171717" w:themeColor="background2" w:themeShade="1A"/>
          <w:sz w:val="20"/>
          <w:szCs w:val="20"/>
        </w:rPr>
        <w:t xml:space="preserve">La convocatoria que la Coordinadora por la derogación de la Ley Naín Retamal hace para este fin de semana en el referido inmueble estatal, está orientada a </w:t>
      </w:r>
      <w:r w:rsidRPr="00941212">
        <w:rPr>
          <w:rFonts w:ascii="Arial" w:hAnsi="Arial" w:cs="Arial"/>
          <w:i/>
          <w:iCs/>
          <w:color w:val="171717" w:themeColor="background2" w:themeShade="1A"/>
          <w:sz w:val="20"/>
          <w:szCs w:val="20"/>
        </w:rPr>
        <w:t>“artistas callejeros, estudiantes y pobladores</w:t>
      </w:r>
      <w:r w:rsidRPr="00941212">
        <w:rPr>
          <w:rFonts w:ascii="Arial" w:hAnsi="Arial" w:cs="Arial"/>
          <w:color w:val="171717" w:themeColor="background2" w:themeShade="1A"/>
          <w:sz w:val="20"/>
          <w:szCs w:val="20"/>
        </w:rPr>
        <w:t>”.</w:t>
      </w:r>
    </w:p>
    <w:p w14:paraId="5E97CEE1" w14:textId="66D6676B" w:rsidR="00941212" w:rsidRDefault="003353F7" w:rsidP="003353F7">
      <w:pPr>
        <w:spacing w:after="0" w:line="240" w:lineRule="auto"/>
        <w:jc w:val="center"/>
        <w:rPr>
          <w:rFonts w:ascii="Arial" w:hAnsi="Arial" w:cs="Arial"/>
          <w:color w:val="171717" w:themeColor="background2" w:themeShade="1A"/>
          <w:sz w:val="20"/>
          <w:szCs w:val="20"/>
        </w:rPr>
      </w:pPr>
      <w:r>
        <w:rPr>
          <w:noProof/>
        </w:rPr>
        <w:drawing>
          <wp:inline distT="0" distB="0" distL="0" distR="0" wp14:anchorId="5C2F646C" wp14:editId="72F45EA4">
            <wp:extent cx="2730074" cy="1546779"/>
            <wp:effectExtent l="76200" t="95250" r="70485" b="92075"/>
            <wp:docPr id="459505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4515" cy="154929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E4D2A22" w14:textId="49EB2FDB" w:rsidR="00711F3E" w:rsidRPr="00941212" w:rsidRDefault="00711F3E" w:rsidP="00941212">
      <w:pPr>
        <w:spacing w:after="120" w:line="240" w:lineRule="auto"/>
        <w:ind w:firstLine="709"/>
        <w:jc w:val="both"/>
        <w:rPr>
          <w:rFonts w:ascii="Arial" w:hAnsi="Arial" w:cs="Arial"/>
          <w:i/>
          <w:iCs/>
          <w:color w:val="171717" w:themeColor="background2" w:themeShade="1A"/>
          <w:sz w:val="20"/>
          <w:szCs w:val="20"/>
        </w:rPr>
      </w:pPr>
      <w:r w:rsidRPr="00941212">
        <w:rPr>
          <w:rFonts w:ascii="Arial" w:hAnsi="Arial" w:cs="Arial"/>
          <w:color w:val="171717" w:themeColor="background2" w:themeShade="1A"/>
          <w:sz w:val="20"/>
          <w:szCs w:val="20"/>
        </w:rPr>
        <w:t xml:space="preserve">Este llamado ocurre justo cuando el centro de estudiantes del Instituto Nacional advirtió desde antes de la segunda vuelta presidencial que si quien ganaba las elecciones era el abanderado de Republicanos iban a </w:t>
      </w:r>
      <w:r w:rsidRPr="00941212">
        <w:rPr>
          <w:rFonts w:ascii="Arial" w:hAnsi="Arial" w:cs="Arial"/>
          <w:i/>
          <w:iCs/>
          <w:color w:val="171717" w:themeColor="background2" w:themeShade="1A"/>
          <w:sz w:val="20"/>
          <w:szCs w:val="20"/>
        </w:rPr>
        <w:t>“tener que ocupar otros métodos de movilización”.</w:t>
      </w:r>
    </w:p>
    <w:p w14:paraId="5156431A" w14:textId="7A31FBFB" w:rsidR="00711F3E" w:rsidRPr="00941212" w:rsidRDefault="00711F3E" w:rsidP="00941212">
      <w:pPr>
        <w:spacing w:after="120" w:line="240" w:lineRule="auto"/>
        <w:ind w:firstLine="709"/>
        <w:jc w:val="both"/>
        <w:rPr>
          <w:rFonts w:ascii="Arial" w:hAnsi="Arial" w:cs="Arial"/>
          <w:color w:val="171717" w:themeColor="background2" w:themeShade="1A"/>
          <w:sz w:val="20"/>
          <w:szCs w:val="20"/>
        </w:rPr>
      </w:pPr>
      <w:r w:rsidRPr="00941212">
        <w:rPr>
          <w:rFonts w:ascii="Arial" w:hAnsi="Arial" w:cs="Arial"/>
          <w:i/>
          <w:iCs/>
          <w:color w:val="171717" w:themeColor="background2" w:themeShade="1A"/>
          <w:sz w:val="20"/>
          <w:szCs w:val="20"/>
        </w:rPr>
        <w:t>“¿Crees que el próximo año, en general, los estudiantes vayan a movilizarse más contra las políticas de José Antonio Kast?”,</w:t>
      </w:r>
      <w:r w:rsidRPr="00941212">
        <w:rPr>
          <w:rFonts w:ascii="Arial" w:hAnsi="Arial" w:cs="Arial"/>
          <w:color w:val="171717" w:themeColor="background2" w:themeShade="1A"/>
          <w:sz w:val="20"/>
          <w:szCs w:val="20"/>
        </w:rPr>
        <w:t xml:space="preserve"> le preguntó</w:t>
      </w:r>
      <w:r w:rsidR="00941212">
        <w:rPr>
          <w:rFonts w:ascii="Arial" w:hAnsi="Arial" w:cs="Arial"/>
          <w:color w:val="171717" w:themeColor="background2" w:themeShade="1A"/>
          <w:sz w:val="20"/>
          <w:szCs w:val="20"/>
        </w:rPr>
        <w:t xml:space="preserve"> </w:t>
      </w:r>
      <w:hyperlink r:id="rId14" w:tgtFrame="_blank" w:history="1">
        <w:r w:rsidRPr="00941212">
          <w:rPr>
            <w:rStyle w:val="Hipervnculo"/>
            <w:rFonts w:ascii="Arial" w:hAnsi="Arial" w:cs="Arial"/>
            <w:color w:val="171717" w:themeColor="background2" w:themeShade="1A"/>
            <w:sz w:val="20"/>
            <w:szCs w:val="20"/>
            <w:u w:val="none"/>
          </w:rPr>
          <w:t>The Clinic</w:t>
        </w:r>
      </w:hyperlink>
      <w:r w:rsidR="00941212">
        <w:rPr>
          <w:rFonts w:ascii="Arial" w:hAnsi="Arial" w:cs="Arial"/>
          <w:color w:val="171717" w:themeColor="background2" w:themeShade="1A"/>
          <w:sz w:val="20"/>
          <w:szCs w:val="20"/>
        </w:rPr>
        <w:t xml:space="preserve"> </w:t>
      </w:r>
      <w:r w:rsidRPr="00941212">
        <w:rPr>
          <w:rFonts w:ascii="Arial" w:hAnsi="Arial" w:cs="Arial"/>
          <w:color w:val="171717" w:themeColor="background2" w:themeShade="1A"/>
          <w:sz w:val="20"/>
          <w:szCs w:val="20"/>
        </w:rPr>
        <w:t>a la recién electa presidenta de ese centro de estudiantes,</w:t>
      </w:r>
      <w:r w:rsidR="00941212">
        <w:rPr>
          <w:rFonts w:ascii="Arial" w:hAnsi="Arial" w:cs="Arial"/>
          <w:color w:val="171717" w:themeColor="background2" w:themeShade="1A"/>
          <w:sz w:val="20"/>
          <w:szCs w:val="20"/>
        </w:rPr>
        <w:t xml:space="preserve"> </w:t>
      </w:r>
      <w:r w:rsidRPr="00941212">
        <w:rPr>
          <w:rFonts w:ascii="Arial" w:hAnsi="Arial" w:cs="Arial"/>
          <w:color w:val="171717" w:themeColor="background2" w:themeShade="1A"/>
          <w:sz w:val="20"/>
          <w:szCs w:val="20"/>
        </w:rPr>
        <w:t>Colomba Tobar, en entrevista que fue publicada el pasado 6 de diciembre.</w:t>
      </w:r>
    </w:p>
    <w:p w14:paraId="4DE62729" w14:textId="77777777" w:rsidR="00711F3E" w:rsidRPr="00941212" w:rsidRDefault="00711F3E" w:rsidP="00941212">
      <w:pPr>
        <w:spacing w:after="120" w:line="240" w:lineRule="auto"/>
        <w:ind w:firstLine="709"/>
        <w:jc w:val="both"/>
        <w:rPr>
          <w:rFonts w:ascii="Arial" w:hAnsi="Arial" w:cs="Arial"/>
          <w:i/>
          <w:iCs/>
          <w:color w:val="171717" w:themeColor="background2" w:themeShade="1A"/>
          <w:sz w:val="20"/>
          <w:szCs w:val="20"/>
        </w:rPr>
      </w:pPr>
      <w:r w:rsidRPr="00941212">
        <w:rPr>
          <w:rFonts w:ascii="Arial" w:hAnsi="Arial" w:cs="Arial"/>
          <w:color w:val="171717" w:themeColor="background2" w:themeShade="1A"/>
          <w:sz w:val="20"/>
          <w:szCs w:val="20"/>
        </w:rPr>
        <w:t xml:space="preserve">La respuesta fue contundente. </w:t>
      </w:r>
      <w:r w:rsidRPr="00941212">
        <w:rPr>
          <w:rFonts w:ascii="Arial" w:hAnsi="Arial" w:cs="Arial"/>
          <w:i/>
          <w:iCs/>
          <w:color w:val="171717" w:themeColor="background2" w:themeShade="1A"/>
          <w:sz w:val="20"/>
          <w:szCs w:val="20"/>
        </w:rPr>
        <w:t>“Yo creo que sí. Personalmente y yo creo que como lista también creemos que sí. Pucha, finalmente peligramos como personas, peligramos como estudiantes, como clase también. Va a ser alguien que va a gobernar y no va a gobernar para nosotros, va a gobernar para otra élite a la que no pertenecemos y que finalmente igual nos va a terminar perjudicando de alguna u otra manera.</w:t>
      </w:r>
    </w:p>
    <w:p w14:paraId="755913BC" w14:textId="4E3B2423" w:rsidR="00711F3E" w:rsidRPr="00941212" w:rsidRDefault="00711F3E" w:rsidP="00941212">
      <w:pPr>
        <w:spacing w:after="120" w:line="240" w:lineRule="auto"/>
        <w:ind w:firstLine="709"/>
        <w:jc w:val="both"/>
        <w:rPr>
          <w:rFonts w:ascii="Arial" w:hAnsi="Arial" w:cs="Arial"/>
          <w:color w:val="171717" w:themeColor="background2" w:themeShade="1A"/>
          <w:sz w:val="20"/>
          <w:szCs w:val="20"/>
        </w:rPr>
      </w:pPr>
      <w:r w:rsidRPr="00941212">
        <w:rPr>
          <w:rFonts w:ascii="Arial" w:hAnsi="Arial" w:cs="Arial"/>
          <w:i/>
          <w:iCs/>
          <w:color w:val="171717" w:themeColor="background2" w:themeShade="1A"/>
          <w:sz w:val="20"/>
          <w:szCs w:val="20"/>
        </w:rPr>
        <w:t>Yo creo que las manifestaciones igualmente pueden ser más, obviamente se va a seguir criminalizando al movimiento estudiantil, a los estudiantes, y yo creo que eso también va a afectar enormemente como la convivencia que tengamos nosotros con las autoridades o más que nada con las decisiones que lleguemos a tomar, con las movilizaciones, ese tipo de cosas”,</w:t>
      </w:r>
      <w:r w:rsidRPr="00941212">
        <w:rPr>
          <w:rFonts w:ascii="Arial" w:hAnsi="Arial" w:cs="Arial"/>
          <w:color w:val="171717" w:themeColor="background2" w:themeShade="1A"/>
          <w:sz w:val="20"/>
          <w:szCs w:val="20"/>
        </w:rPr>
        <w:t xml:space="preserve"> dijo la adolescente de 17 años.</w:t>
      </w:r>
    </w:p>
    <w:p w14:paraId="1923A8B4" w14:textId="77777777" w:rsidR="00941212" w:rsidRDefault="00711F3E" w:rsidP="00941212">
      <w:pPr>
        <w:spacing w:after="120" w:line="240" w:lineRule="auto"/>
        <w:ind w:firstLine="709"/>
        <w:jc w:val="both"/>
        <w:rPr>
          <w:rFonts w:ascii="Arial" w:hAnsi="Arial" w:cs="Arial"/>
          <w:color w:val="171717" w:themeColor="background2" w:themeShade="1A"/>
          <w:sz w:val="20"/>
          <w:szCs w:val="20"/>
        </w:rPr>
      </w:pPr>
      <w:r w:rsidRPr="00941212">
        <w:rPr>
          <w:rFonts w:ascii="Arial" w:hAnsi="Arial" w:cs="Arial"/>
          <w:color w:val="171717" w:themeColor="background2" w:themeShade="1A"/>
          <w:sz w:val="20"/>
          <w:szCs w:val="20"/>
        </w:rPr>
        <w:t xml:space="preserve">Estas advertencias se materializaron desde el mismo día en el que Kast tomó posesión de su cargo. </w:t>
      </w:r>
    </w:p>
    <w:p w14:paraId="6E9D369A" w14:textId="2F7B38B9" w:rsidR="00711F3E" w:rsidRPr="00941212" w:rsidRDefault="00711F3E" w:rsidP="00941212">
      <w:pPr>
        <w:spacing w:after="120" w:line="240" w:lineRule="auto"/>
        <w:ind w:firstLine="709"/>
        <w:jc w:val="both"/>
        <w:rPr>
          <w:rFonts w:ascii="Arial" w:hAnsi="Arial" w:cs="Arial"/>
          <w:color w:val="171717" w:themeColor="background2" w:themeShade="1A"/>
          <w:sz w:val="20"/>
          <w:szCs w:val="20"/>
        </w:rPr>
      </w:pPr>
      <w:r w:rsidRPr="00941212">
        <w:rPr>
          <w:rFonts w:ascii="Arial" w:hAnsi="Arial" w:cs="Arial"/>
          <w:color w:val="171717" w:themeColor="background2" w:themeShade="1A"/>
          <w:sz w:val="20"/>
          <w:szCs w:val="20"/>
        </w:rPr>
        <w:t xml:space="preserve">El mismo miércoles 11 de marzo en la mañana las estudiantes del Liceo 1 Javiera Carrera se tomaron la institución. En la fachada colgaron una bandera de Chile en la que se leía: </w:t>
      </w:r>
      <w:r w:rsidRPr="00941212">
        <w:rPr>
          <w:rFonts w:ascii="Arial" w:hAnsi="Arial" w:cs="Arial"/>
          <w:i/>
          <w:iCs/>
          <w:color w:val="171717" w:themeColor="background2" w:themeShade="1A"/>
          <w:sz w:val="20"/>
          <w:szCs w:val="20"/>
        </w:rPr>
        <w:t>“Liceo</w:t>
      </w:r>
      <w:r w:rsidR="00BD265B">
        <w:rPr>
          <w:rFonts w:ascii="Arial" w:hAnsi="Arial" w:cs="Arial"/>
          <w:i/>
          <w:iCs/>
          <w:color w:val="171717" w:themeColor="background2" w:themeShade="1A"/>
          <w:sz w:val="20"/>
          <w:szCs w:val="20"/>
        </w:rPr>
        <w:t xml:space="preserve"> </w:t>
      </w:r>
      <w:r w:rsidRPr="00941212">
        <w:rPr>
          <w:rFonts w:ascii="Arial" w:hAnsi="Arial" w:cs="Arial"/>
          <w:i/>
          <w:iCs/>
          <w:color w:val="171717" w:themeColor="background2" w:themeShade="1A"/>
          <w:sz w:val="20"/>
          <w:szCs w:val="20"/>
        </w:rPr>
        <w:t xml:space="preserve">1 anti facho </w:t>
      </w:r>
      <w:proofErr w:type="spellStart"/>
      <w:r w:rsidRPr="00941212">
        <w:rPr>
          <w:rFonts w:ascii="Arial" w:hAnsi="Arial" w:cs="Arial"/>
          <w:i/>
          <w:iCs/>
          <w:color w:val="171717" w:themeColor="background2" w:themeShade="1A"/>
          <w:sz w:val="20"/>
          <w:szCs w:val="20"/>
        </w:rPr>
        <w:t>antiKast</w:t>
      </w:r>
      <w:proofErr w:type="spellEnd"/>
      <w:r w:rsidRPr="00941212">
        <w:rPr>
          <w:rFonts w:ascii="Arial" w:hAnsi="Arial" w:cs="Arial"/>
          <w:i/>
          <w:iCs/>
          <w:color w:val="171717" w:themeColor="background2" w:themeShade="1A"/>
          <w:sz w:val="20"/>
          <w:szCs w:val="20"/>
        </w:rPr>
        <w:t>”.</w:t>
      </w:r>
      <w:r w:rsidRPr="00941212">
        <w:rPr>
          <w:rFonts w:ascii="Arial" w:hAnsi="Arial" w:cs="Arial"/>
          <w:color w:val="171717" w:themeColor="background2" w:themeShade="1A"/>
          <w:sz w:val="20"/>
          <w:szCs w:val="20"/>
        </w:rPr>
        <w:t xml:space="preserve"> </w:t>
      </w:r>
    </w:p>
    <w:p w14:paraId="75570496" w14:textId="49C16A60" w:rsidR="00711F3E" w:rsidRPr="00941212" w:rsidRDefault="00711F3E" w:rsidP="00941212">
      <w:pPr>
        <w:spacing w:after="120" w:line="240" w:lineRule="auto"/>
        <w:ind w:firstLine="709"/>
        <w:jc w:val="both"/>
        <w:rPr>
          <w:rFonts w:ascii="Arial" w:hAnsi="Arial" w:cs="Arial"/>
          <w:color w:val="171717" w:themeColor="background2" w:themeShade="1A"/>
          <w:sz w:val="20"/>
          <w:szCs w:val="20"/>
        </w:rPr>
      </w:pPr>
      <w:r w:rsidRPr="00941212">
        <w:rPr>
          <w:rFonts w:ascii="Arial" w:hAnsi="Arial" w:cs="Arial"/>
          <w:color w:val="171717" w:themeColor="background2" w:themeShade="1A"/>
          <w:sz w:val="20"/>
          <w:szCs w:val="20"/>
        </w:rPr>
        <w:t>También fijaron en el portón un cartel que decía: “</w:t>
      </w:r>
      <w:r w:rsidRPr="00941212">
        <w:rPr>
          <w:rFonts w:ascii="Arial" w:hAnsi="Arial" w:cs="Arial"/>
          <w:i/>
          <w:iCs/>
          <w:color w:val="171717" w:themeColor="background2" w:themeShade="1A"/>
          <w:sz w:val="20"/>
          <w:szCs w:val="20"/>
        </w:rPr>
        <w:t>Su discurso de mano dura se desvanece cuando se trata de proponer beneficios para quienes cometieron crímenes de lesa humanidad. Kast mano dura o cara dura?”.</w:t>
      </w:r>
    </w:p>
    <w:p w14:paraId="2657E0E9" w14:textId="77777777" w:rsidR="00711F3E" w:rsidRPr="00941212" w:rsidRDefault="00711F3E" w:rsidP="00941212">
      <w:pPr>
        <w:spacing w:after="120" w:line="240" w:lineRule="auto"/>
        <w:ind w:firstLine="709"/>
        <w:jc w:val="both"/>
        <w:rPr>
          <w:rFonts w:ascii="Arial" w:hAnsi="Arial" w:cs="Arial"/>
          <w:color w:val="171717" w:themeColor="background2" w:themeShade="1A"/>
          <w:sz w:val="20"/>
          <w:szCs w:val="20"/>
        </w:rPr>
      </w:pPr>
      <w:r w:rsidRPr="00941212">
        <w:rPr>
          <w:rFonts w:ascii="Arial" w:hAnsi="Arial" w:cs="Arial"/>
          <w:color w:val="171717" w:themeColor="background2" w:themeShade="1A"/>
          <w:sz w:val="20"/>
          <w:szCs w:val="20"/>
        </w:rPr>
        <w:t>Dos días después, el viernes 13 de marzo, alumnos del Instituto Nacional causaron desórdenes en la calle a las afueras del liceo.</w:t>
      </w:r>
    </w:p>
    <w:p w14:paraId="730CA0DB" w14:textId="2710B3F8" w:rsidR="003353F7" w:rsidRDefault="003353F7" w:rsidP="003353F7">
      <w:pPr>
        <w:spacing w:after="0" w:line="240" w:lineRule="auto"/>
        <w:jc w:val="center"/>
        <w:rPr>
          <w:rFonts w:ascii="Arial" w:hAnsi="Arial" w:cs="Arial"/>
          <w:b/>
          <w:bCs/>
          <w:color w:val="171717" w:themeColor="background2" w:themeShade="1A"/>
          <w:sz w:val="20"/>
          <w:szCs w:val="20"/>
        </w:rPr>
      </w:pPr>
      <w:r>
        <w:rPr>
          <w:noProof/>
        </w:rPr>
        <w:drawing>
          <wp:inline distT="0" distB="0" distL="0" distR="0" wp14:anchorId="46D5041D" wp14:editId="750BB043">
            <wp:extent cx="2839647" cy="2537569"/>
            <wp:effectExtent l="95250" t="95250" r="75565" b="91440"/>
            <wp:docPr id="6439287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5861" cy="2543122"/>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D2B66C5" w14:textId="6B3533AF" w:rsidR="00711F3E" w:rsidRPr="00941212" w:rsidRDefault="00711F3E" w:rsidP="00941212">
      <w:pPr>
        <w:spacing w:after="120" w:line="240" w:lineRule="auto"/>
        <w:ind w:firstLine="709"/>
        <w:jc w:val="both"/>
        <w:rPr>
          <w:rFonts w:ascii="Arial" w:hAnsi="Arial" w:cs="Arial"/>
          <w:color w:val="171717" w:themeColor="background2" w:themeShade="1A"/>
          <w:sz w:val="20"/>
          <w:szCs w:val="20"/>
        </w:rPr>
      </w:pPr>
      <w:r w:rsidRPr="00941212">
        <w:rPr>
          <w:rFonts w:ascii="Arial" w:hAnsi="Arial" w:cs="Arial"/>
          <w:b/>
          <w:bCs/>
          <w:color w:val="171717" w:themeColor="background2" w:themeShade="1A"/>
          <w:sz w:val="20"/>
          <w:szCs w:val="20"/>
        </w:rPr>
        <w:t xml:space="preserve">La casa estatal ya ha sido usada para actividades orientadas a enfrentar a Carabineros. </w:t>
      </w:r>
      <w:r w:rsidRPr="00941212">
        <w:rPr>
          <w:rFonts w:ascii="Arial" w:hAnsi="Arial" w:cs="Arial"/>
          <w:color w:val="171717" w:themeColor="background2" w:themeShade="1A"/>
          <w:sz w:val="20"/>
          <w:szCs w:val="20"/>
        </w:rPr>
        <w:t>En todo caso, no es la primera vez que el Espacio Laura Allende es utilizado para actividades en contra de la aplicación de la Ley Naín Retamal.</w:t>
      </w:r>
    </w:p>
    <w:p w14:paraId="2A4D249F" w14:textId="6C7CBCE0" w:rsidR="00711F3E" w:rsidRPr="00941212" w:rsidRDefault="00711F3E" w:rsidP="00941212">
      <w:pPr>
        <w:spacing w:after="120" w:line="240" w:lineRule="auto"/>
        <w:ind w:firstLine="709"/>
        <w:jc w:val="both"/>
        <w:rPr>
          <w:rFonts w:ascii="Arial" w:hAnsi="Arial" w:cs="Arial"/>
          <w:b/>
          <w:bCs/>
          <w:color w:val="171717" w:themeColor="background2" w:themeShade="1A"/>
          <w:sz w:val="20"/>
          <w:szCs w:val="20"/>
        </w:rPr>
      </w:pPr>
      <w:r w:rsidRPr="00941212">
        <w:rPr>
          <w:rFonts w:ascii="Arial" w:hAnsi="Arial" w:cs="Arial"/>
          <w:color w:val="171717" w:themeColor="background2" w:themeShade="1A"/>
          <w:sz w:val="20"/>
          <w:szCs w:val="20"/>
        </w:rPr>
        <w:t xml:space="preserve">El 24 de mayo de 2023 el Movimiento Antirepresivo y el colectivo Apoderados Movilizados del Instituto Nacional convocaron en ese mismo espacio a integrantes de </w:t>
      </w:r>
      <w:r w:rsidRPr="00941212">
        <w:rPr>
          <w:rFonts w:ascii="Arial" w:hAnsi="Arial" w:cs="Arial"/>
          <w:i/>
          <w:iCs/>
          <w:color w:val="171717" w:themeColor="background2" w:themeShade="1A"/>
          <w:sz w:val="20"/>
          <w:szCs w:val="20"/>
        </w:rPr>
        <w:t>“liceos emblemáticos”.</w:t>
      </w:r>
    </w:p>
    <w:p w14:paraId="6C82B9A8" w14:textId="27F10EAD" w:rsidR="00711F3E" w:rsidRPr="00941212" w:rsidRDefault="00711F3E" w:rsidP="00941212">
      <w:pPr>
        <w:spacing w:after="120" w:line="240" w:lineRule="auto"/>
        <w:ind w:firstLine="709"/>
        <w:jc w:val="both"/>
        <w:rPr>
          <w:rFonts w:ascii="Arial" w:hAnsi="Arial" w:cs="Arial"/>
          <w:color w:val="171717" w:themeColor="background2" w:themeShade="1A"/>
          <w:sz w:val="20"/>
          <w:szCs w:val="20"/>
        </w:rPr>
      </w:pPr>
      <w:r w:rsidRPr="00941212">
        <w:rPr>
          <w:rFonts w:ascii="Arial" w:hAnsi="Arial" w:cs="Arial"/>
          <w:i/>
          <w:iCs/>
          <w:color w:val="171717" w:themeColor="background2" w:themeShade="1A"/>
          <w:sz w:val="20"/>
          <w:szCs w:val="20"/>
        </w:rPr>
        <w:t xml:space="preserve">“Mañana una jornada de aprendizaje sobre las facultades de las policías con los estudiantes. Una charla en manos de expertos organizados en el Movimiento </w:t>
      </w:r>
      <w:r w:rsidR="00941212" w:rsidRPr="00941212">
        <w:rPr>
          <w:rFonts w:ascii="Arial" w:hAnsi="Arial" w:cs="Arial"/>
          <w:i/>
          <w:iCs/>
          <w:color w:val="171717" w:themeColor="background2" w:themeShade="1A"/>
          <w:sz w:val="20"/>
          <w:szCs w:val="20"/>
        </w:rPr>
        <w:t>Anti-Represión</w:t>
      </w:r>
      <w:r w:rsidRPr="00941212">
        <w:rPr>
          <w:rFonts w:ascii="Arial" w:hAnsi="Arial" w:cs="Arial"/>
          <w:i/>
          <w:iCs/>
          <w:color w:val="171717" w:themeColor="background2" w:themeShade="1A"/>
          <w:sz w:val="20"/>
          <w:szCs w:val="20"/>
        </w:rPr>
        <w:t>”,</w:t>
      </w:r>
      <w:r w:rsidRPr="00941212">
        <w:rPr>
          <w:rFonts w:ascii="Arial" w:hAnsi="Arial" w:cs="Arial"/>
          <w:color w:val="171717" w:themeColor="background2" w:themeShade="1A"/>
          <w:sz w:val="20"/>
          <w:szCs w:val="20"/>
        </w:rPr>
        <w:t xml:space="preserve"> se indicaba en la convocatoria sobre la cual informó</w:t>
      </w:r>
      <w:r w:rsidR="00941212">
        <w:rPr>
          <w:rFonts w:ascii="Arial" w:hAnsi="Arial" w:cs="Arial"/>
          <w:color w:val="171717" w:themeColor="background2" w:themeShade="1A"/>
          <w:sz w:val="20"/>
          <w:szCs w:val="20"/>
        </w:rPr>
        <w:t xml:space="preserve"> </w:t>
      </w:r>
      <w:r w:rsidRPr="00941212">
        <w:rPr>
          <w:rFonts w:ascii="Arial" w:hAnsi="Arial" w:cs="Arial"/>
          <w:color w:val="171717" w:themeColor="background2" w:themeShade="1A"/>
          <w:sz w:val="20"/>
          <w:szCs w:val="20"/>
        </w:rPr>
        <w:t>El Líbero</w:t>
      </w:r>
      <w:r w:rsidR="00941212">
        <w:rPr>
          <w:rFonts w:ascii="Arial" w:hAnsi="Arial" w:cs="Arial"/>
          <w:color w:val="171717" w:themeColor="background2" w:themeShade="1A"/>
          <w:sz w:val="20"/>
          <w:szCs w:val="20"/>
        </w:rPr>
        <w:t xml:space="preserve"> </w:t>
      </w:r>
      <w:r w:rsidRPr="00941212">
        <w:rPr>
          <w:rFonts w:ascii="Arial" w:hAnsi="Arial" w:cs="Arial"/>
          <w:color w:val="171717" w:themeColor="background2" w:themeShade="1A"/>
          <w:sz w:val="20"/>
          <w:szCs w:val="20"/>
        </w:rPr>
        <w:t>en su momento.</w:t>
      </w:r>
    </w:p>
    <w:p w14:paraId="4AE3EE11" w14:textId="77777777" w:rsidR="00941212" w:rsidRDefault="00941212">
      <w:pPr>
        <w:sectPr w:rsidR="00941212" w:rsidSect="00941212">
          <w:type w:val="continuous"/>
          <w:pgSz w:w="12242" w:h="15842" w:code="1"/>
          <w:pgMar w:top="1134" w:right="1134" w:bottom="1134" w:left="1134" w:header="709" w:footer="709" w:gutter="0"/>
          <w:cols w:num="2" w:space="254"/>
          <w:docGrid w:linePitch="299"/>
        </w:sectPr>
      </w:pPr>
    </w:p>
    <w:p w14:paraId="2FD9F83E" w14:textId="77777777" w:rsidR="00F841F8" w:rsidRDefault="00F841F8" w:rsidP="003353F7"/>
    <w:sectPr w:rsidR="00F841F8" w:rsidSect="00711F3E">
      <w:type w:val="continuous"/>
      <w:pgSz w:w="12242" w:h="15842" w:code="1"/>
      <w:pgMar w:top="1134" w:right="1134" w:bottom="1134" w:left="1134" w:header="709" w:footer="709" w:gutter="0"/>
      <w:cols w:space="254"/>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FF0B5E" w14:textId="77777777" w:rsidR="008A1999" w:rsidRDefault="008A1999" w:rsidP="003353F7">
      <w:pPr>
        <w:spacing w:after="0" w:line="240" w:lineRule="auto"/>
      </w:pPr>
      <w:r>
        <w:separator/>
      </w:r>
    </w:p>
  </w:endnote>
  <w:endnote w:type="continuationSeparator" w:id="0">
    <w:p w14:paraId="0D24ADF7" w14:textId="77777777" w:rsidR="008A1999" w:rsidRDefault="008A1999" w:rsidP="00335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otum">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A6699" w14:textId="584474FB" w:rsidR="003353F7" w:rsidRPr="003353F7" w:rsidRDefault="003353F7" w:rsidP="003353F7">
    <w:pPr>
      <w:pStyle w:val="Piedepgina"/>
      <w:jc w:val="center"/>
      <w:rPr>
        <w:rFonts w:ascii="Verdana" w:hAnsi="Verdana"/>
        <w:i/>
        <w:iCs/>
        <w:color w:val="156082"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353F7">
      <w:rPr>
        <w:rFonts w:ascii="Verdana" w:hAnsi="Verdana"/>
        <w:i/>
        <w:iCs/>
        <w:color w:val="156082"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Fundada el 24 de octubre de 1963</w:t>
    </w:r>
  </w:p>
  <w:sdt>
    <w:sdtPr>
      <w:id w:val="-1379552676"/>
      <w:docPartObj>
        <w:docPartGallery w:val="Page Numbers (Bottom of Page)"/>
        <w:docPartUnique/>
      </w:docPartObj>
    </w:sdtPr>
    <w:sdtEndPr>
      <w:rPr>
        <w:i/>
        <w:iCs/>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dtEndPr>
    <w:sdtContent>
      <w:p w14:paraId="10BED436" w14:textId="6DF57585" w:rsidR="003353F7" w:rsidRPr="003353F7" w:rsidRDefault="003353F7">
        <w:pPr>
          <w:pStyle w:val="Piedepgina"/>
          <w:jc w:val="right"/>
          <w:rPr>
            <w:i/>
            <w:iCs/>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353F7">
          <w:rPr>
            <w:i/>
            <w:iCs/>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3353F7">
          <w:rPr>
            <w:i/>
            <w:iCs/>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PAGE   \* MERGEFORMAT</w:instrText>
        </w:r>
        <w:r w:rsidRPr="003353F7">
          <w:rPr>
            <w:i/>
            <w:iCs/>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Pr="003353F7">
          <w:rPr>
            <w:i/>
            <w:iCs/>
            <w:color w:val="156082" w:themeColor="accent1"/>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3353F7">
          <w:rPr>
            <w:i/>
            <w:iCs/>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05594" w14:textId="77777777" w:rsidR="008A1999" w:rsidRDefault="008A1999" w:rsidP="003353F7">
      <w:pPr>
        <w:spacing w:after="0" w:line="240" w:lineRule="auto"/>
      </w:pPr>
      <w:r>
        <w:separator/>
      </w:r>
    </w:p>
  </w:footnote>
  <w:footnote w:type="continuationSeparator" w:id="0">
    <w:p w14:paraId="6FF0A1BE" w14:textId="77777777" w:rsidR="008A1999" w:rsidRDefault="008A1999" w:rsidP="003353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9260"/>
    </w:tblGrid>
    <w:tr w:rsidR="003353F7" w:rsidRPr="003353F7" w14:paraId="61868B8B" w14:textId="77777777" w:rsidTr="003353F7">
      <w:tc>
        <w:tcPr>
          <w:tcW w:w="704" w:type="dxa"/>
          <w:vAlign w:val="center"/>
        </w:tcPr>
        <w:p w14:paraId="22990B1F" w14:textId="4A364705" w:rsidR="003353F7" w:rsidRPr="003353F7" w:rsidRDefault="003353F7" w:rsidP="003353F7">
          <w:pPr>
            <w:pStyle w:val="Encabezado"/>
            <w:jc w:val="center"/>
            <w:rPr>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353F7">
            <w:rPr>
              <w:noProof/>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1F4F5C1E" wp14:editId="48A838FF">
                <wp:extent cx="200742" cy="197796"/>
                <wp:effectExtent l="0" t="0" r="8890" b="0"/>
                <wp:docPr id="106922569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25698" name="Imagen 1069225698"/>
                        <pic:cNvPicPr/>
                      </pic:nvPicPr>
                      <pic:blipFill>
                        <a:blip r:embed="rId1">
                          <a:extLst>
                            <a:ext uri="{28A0092B-C50C-407E-A947-70E740481C1C}">
                              <a14:useLocalDpi xmlns:a14="http://schemas.microsoft.com/office/drawing/2010/main" val="0"/>
                            </a:ext>
                          </a:extLst>
                        </a:blip>
                        <a:stretch>
                          <a:fillRect/>
                        </a:stretch>
                      </pic:blipFill>
                      <pic:spPr>
                        <a:xfrm>
                          <a:off x="0" y="0"/>
                          <a:ext cx="216293" cy="213119"/>
                        </a:xfrm>
                        <a:prstGeom prst="rect">
                          <a:avLst/>
                        </a:prstGeom>
                      </pic:spPr>
                    </pic:pic>
                  </a:graphicData>
                </a:graphic>
              </wp:inline>
            </w:drawing>
          </w:r>
        </w:p>
      </w:tc>
      <w:tc>
        <w:tcPr>
          <w:tcW w:w="9260" w:type="dxa"/>
          <w:vAlign w:val="center"/>
        </w:tcPr>
        <w:p w14:paraId="644C6333" w14:textId="73FDF4FC" w:rsidR="003353F7" w:rsidRPr="003353F7" w:rsidRDefault="003353F7" w:rsidP="003353F7">
          <w:pPr>
            <w:pStyle w:val="Encabezado"/>
            <w:jc w:val="right"/>
            <w:rPr>
              <w:rFonts w:ascii="Verdana" w:hAnsi="Verdana"/>
              <w:i/>
              <w:iCs/>
              <w:color w:val="156082"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353F7">
            <w:rPr>
              <w:rFonts w:ascii="Verdana" w:hAnsi="Verdana"/>
              <w:i/>
              <w:iCs/>
              <w:color w:val="156082"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UNIÓN DE OFICIALES EN RETIRO DE LA DEFENSA NACIONAL</w:t>
          </w:r>
        </w:p>
      </w:tc>
    </w:tr>
  </w:tbl>
  <w:p w14:paraId="754A0959" w14:textId="77777777" w:rsidR="003353F7" w:rsidRDefault="003353F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87051B"/>
    <w:multiLevelType w:val="multilevel"/>
    <w:tmpl w:val="05A02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33817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4"/>
  <w:proofState w:spelling="clean" w:grammar="clean"/>
  <w:defaultTabStop w:val="708"/>
  <w:hyphenationZone w:val="425"/>
  <w:drawingGridHorizontalSpacing w:val="110"/>
  <w:drawingGridVerticalSpacing w:val="299"/>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F3E"/>
    <w:rsid w:val="00015DCF"/>
    <w:rsid w:val="00033AD2"/>
    <w:rsid w:val="000965B4"/>
    <w:rsid w:val="001402A6"/>
    <w:rsid w:val="00140A8D"/>
    <w:rsid w:val="00246AAA"/>
    <w:rsid w:val="00263552"/>
    <w:rsid w:val="002970C3"/>
    <w:rsid w:val="002A235A"/>
    <w:rsid w:val="002F5C44"/>
    <w:rsid w:val="003353F7"/>
    <w:rsid w:val="00337DA7"/>
    <w:rsid w:val="0037770F"/>
    <w:rsid w:val="00390638"/>
    <w:rsid w:val="0039704C"/>
    <w:rsid w:val="003E53BD"/>
    <w:rsid w:val="004719F8"/>
    <w:rsid w:val="00597490"/>
    <w:rsid w:val="005A40D8"/>
    <w:rsid w:val="005B385A"/>
    <w:rsid w:val="005B7CAE"/>
    <w:rsid w:val="006232D2"/>
    <w:rsid w:val="006C163B"/>
    <w:rsid w:val="00711F3E"/>
    <w:rsid w:val="0072506D"/>
    <w:rsid w:val="008769E1"/>
    <w:rsid w:val="008A1999"/>
    <w:rsid w:val="00910864"/>
    <w:rsid w:val="00941212"/>
    <w:rsid w:val="00965F03"/>
    <w:rsid w:val="00986036"/>
    <w:rsid w:val="009A52CB"/>
    <w:rsid w:val="009E2EC2"/>
    <w:rsid w:val="00A660F2"/>
    <w:rsid w:val="00A71DF8"/>
    <w:rsid w:val="00AB37AA"/>
    <w:rsid w:val="00B20162"/>
    <w:rsid w:val="00BC1992"/>
    <w:rsid w:val="00BD265B"/>
    <w:rsid w:val="00D2678B"/>
    <w:rsid w:val="00DA0E81"/>
    <w:rsid w:val="00DB2AB8"/>
    <w:rsid w:val="00E2248C"/>
    <w:rsid w:val="00F25EE5"/>
    <w:rsid w:val="00F77E47"/>
    <w:rsid w:val="00F841F8"/>
    <w:rsid w:val="00FE572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67116B"/>
  <w15:chartTrackingRefBased/>
  <w15:docId w15:val="{799E5C08-ECAF-45BE-925D-70D0800C3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F03"/>
  </w:style>
  <w:style w:type="paragraph" w:styleId="Ttulo1">
    <w:name w:val="heading 1"/>
    <w:basedOn w:val="Normal"/>
    <w:link w:val="Ttulo1Car"/>
    <w:uiPriority w:val="9"/>
    <w:qFormat/>
    <w:rsid w:val="00965F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14:ligatures w14:val="none"/>
    </w:rPr>
  </w:style>
  <w:style w:type="paragraph" w:styleId="Ttulo2">
    <w:name w:val="heading 2"/>
    <w:basedOn w:val="Normal"/>
    <w:link w:val="Ttulo2Car"/>
    <w:uiPriority w:val="9"/>
    <w:qFormat/>
    <w:rsid w:val="00965F03"/>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s-CL"/>
      <w14:ligatures w14:val="none"/>
    </w:rPr>
  </w:style>
  <w:style w:type="paragraph" w:styleId="Ttulo3">
    <w:name w:val="heading 3"/>
    <w:basedOn w:val="Normal"/>
    <w:next w:val="Normal"/>
    <w:link w:val="Ttulo3Car"/>
    <w:uiPriority w:val="9"/>
    <w:semiHidden/>
    <w:unhideWhenUsed/>
    <w:qFormat/>
    <w:rsid w:val="00711F3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link w:val="Ttulo4Car"/>
    <w:uiPriority w:val="9"/>
    <w:qFormat/>
    <w:rsid w:val="00965F03"/>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s-CL"/>
      <w14:ligatures w14:val="none"/>
    </w:rPr>
  </w:style>
  <w:style w:type="paragraph" w:styleId="Ttulo5">
    <w:name w:val="heading 5"/>
    <w:basedOn w:val="Normal"/>
    <w:link w:val="Ttulo5Car"/>
    <w:uiPriority w:val="9"/>
    <w:qFormat/>
    <w:rsid w:val="00965F03"/>
    <w:pPr>
      <w:spacing w:before="100" w:beforeAutospacing="1" w:after="100" w:afterAutospacing="1" w:line="240" w:lineRule="auto"/>
      <w:outlineLvl w:val="4"/>
    </w:pPr>
    <w:rPr>
      <w:rFonts w:ascii="Times New Roman" w:eastAsia="Times New Roman" w:hAnsi="Times New Roman" w:cs="Times New Roman"/>
      <w:b/>
      <w:bCs/>
      <w:kern w:val="0"/>
      <w:sz w:val="20"/>
      <w:szCs w:val="20"/>
      <w:lang w:eastAsia="es-CL"/>
      <w14:ligatures w14:val="none"/>
    </w:rPr>
  </w:style>
  <w:style w:type="paragraph" w:styleId="Ttulo6">
    <w:name w:val="heading 6"/>
    <w:basedOn w:val="Normal"/>
    <w:link w:val="Ttulo6Car"/>
    <w:uiPriority w:val="9"/>
    <w:qFormat/>
    <w:rsid w:val="00965F03"/>
    <w:pPr>
      <w:spacing w:before="100" w:beforeAutospacing="1" w:after="100" w:afterAutospacing="1" w:line="240" w:lineRule="auto"/>
      <w:outlineLvl w:val="5"/>
    </w:pPr>
    <w:rPr>
      <w:rFonts w:ascii="Times New Roman" w:eastAsia="Times New Roman" w:hAnsi="Times New Roman" w:cs="Times New Roman"/>
      <w:b/>
      <w:bCs/>
      <w:kern w:val="0"/>
      <w:sz w:val="15"/>
      <w:szCs w:val="15"/>
      <w:lang w:eastAsia="es-CL"/>
      <w14:ligatures w14:val="none"/>
    </w:rPr>
  </w:style>
  <w:style w:type="paragraph" w:styleId="Ttulo7">
    <w:name w:val="heading 7"/>
    <w:basedOn w:val="Normal"/>
    <w:next w:val="Normal"/>
    <w:link w:val="Ttulo7Car"/>
    <w:uiPriority w:val="9"/>
    <w:semiHidden/>
    <w:unhideWhenUsed/>
    <w:qFormat/>
    <w:rsid w:val="00711F3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11F3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11F3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65F03"/>
    <w:rPr>
      <w:rFonts w:ascii="Times New Roman" w:eastAsia="Times New Roman" w:hAnsi="Times New Roman" w:cs="Times New Roman"/>
      <w:b/>
      <w:bCs/>
      <w:kern w:val="36"/>
      <w:sz w:val="48"/>
      <w:szCs w:val="48"/>
      <w:lang w:eastAsia="es-CL"/>
      <w14:ligatures w14:val="none"/>
    </w:rPr>
  </w:style>
  <w:style w:type="character" w:customStyle="1" w:styleId="Ttulo2Car">
    <w:name w:val="Título 2 Car"/>
    <w:basedOn w:val="Fuentedeprrafopredeter"/>
    <w:link w:val="Ttulo2"/>
    <w:uiPriority w:val="9"/>
    <w:rsid w:val="00965F03"/>
    <w:rPr>
      <w:rFonts w:ascii="Times New Roman" w:eastAsia="Times New Roman" w:hAnsi="Times New Roman" w:cs="Times New Roman"/>
      <w:b/>
      <w:bCs/>
      <w:kern w:val="0"/>
      <w:sz w:val="36"/>
      <w:szCs w:val="36"/>
      <w:lang w:eastAsia="es-CL"/>
      <w14:ligatures w14:val="none"/>
    </w:rPr>
  </w:style>
  <w:style w:type="character" w:customStyle="1" w:styleId="Ttulo4Car">
    <w:name w:val="Título 4 Car"/>
    <w:basedOn w:val="Fuentedeprrafopredeter"/>
    <w:link w:val="Ttulo4"/>
    <w:uiPriority w:val="9"/>
    <w:rsid w:val="00965F03"/>
    <w:rPr>
      <w:rFonts w:ascii="Times New Roman" w:eastAsia="Times New Roman" w:hAnsi="Times New Roman" w:cs="Times New Roman"/>
      <w:b/>
      <w:bCs/>
      <w:kern w:val="0"/>
      <w:sz w:val="24"/>
      <w:szCs w:val="24"/>
      <w:lang w:eastAsia="es-CL"/>
      <w14:ligatures w14:val="none"/>
    </w:rPr>
  </w:style>
  <w:style w:type="character" w:customStyle="1" w:styleId="Ttulo5Car">
    <w:name w:val="Título 5 Car"/>
    <w:basedOn w:val="Fuentedeprrafopredeter"/>
    <w:link w:val="Ttulo5"/>
    <w:uiPriority w:val="9"/>
    <w:rsid w:val="00965F03"/>
    <w:rPr>
      <w:rFonts w:ascii="Times New Roman" w:eastAsia="Times New Roman" w:hAnsi="Times New Roman" w:cs="Times New Roman"/>
      <w:b/>
      <w:bCs/>
      <w:kern w:val="0"/>
      <w:sz w:val="20"/>
      <w:szCs w:val="20"/>
      <w:lang w:eastAsia="es-CL"/>
      <w14:ligatures w14:val="none"/>
    </w:rPr>
  </w:style>
  <w:style w:type="character" w:customStyle="1" w:styleId="Ttulo6Car">
    <w:name w:val="Título 6 Car"/>
    <w:basedOn w:val="Fuentedeprrafopredeter"/>
    <w:link w:val="Ttulo6"/>
    <w:uiPriority w:val="9"/>
    <w:rsid w:val="00965F03"/>
    <w:rPr>
      <w:rFonts w:ascii="Times New Roman" w:eastAsia="Times New Roman" w:hAnsi="Times New Roman" w:cs="Times New Roman"/>
      <w:b/>
      <w:bCs/>
      <w:kern w:val="0"/>
      <w:sz w:val="15"/>
      <w:szCs w:val="15"/>
      <w:lang w:eastAsia="es-CL"/>
      <w14:ligatures w14:val="none"/>
    </w:rPr>
  </w:style>
  <w:style w:type="character" w:customStyle="1" w:styleId="Ttulo3Car">
    <w:name w:val="Título 3 Car"/>
    <w:basedOn w:val="Fuentedeprrafopredeter"/>
    <w:link w:val="Ttulo3"/>
    <w:uiPriority w:val="9"/>
    <w:semiHidden/>
    <w:rsid w:val="00711F3E"/>
    <w:rPr>
      <w:rFonts w:eastAsiaTheme="majorEastAsia" w:cstheme="majorBidi"/>
      <w:color w:val="0F4761" w:themeColor="accent1" w:themeShade="BF"/>
      <w:sz w:val="28"/>
      <w:szCs w:val="28"/>
    </w:rPr>
  </w:style>
  <w:style w:type="character" w:customStyle="1" w:styleId="Ttulo7Car">
    <w:name w:val="Título 7 Car"/>
    <w:basedOn w:val="Fuentedeprrafopredeter"/>
    <w:link w:val="Ttulo7"/>
    <w:uiPriority w:val="9"/>
    <w:semiHidden/>
    <w:rsid w:val="00711F3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11F3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11F3E"/>
    <w:rPr>
      <w:rFonts w:eastAsiaTheme="majorEastAsia" w:cstheme="majorBidi"/>
      <w:color w:val="272727" w:themeColor="text1" w:themeTint="D8"/>
    </w:rPr>
  </w:style>
  <w:style w:type="paragraph" w:styleId="Ttulo">
    <w:name w:val="Title"/>
    <w:basedOn w:val="Normal"/>
    <w:next w:val="Normal"/>
    <w:link w:val="TtuloCar"/>
    <w:uiPriority w:val="10"/>
    <w:qFormat/>
    <w:rsid w:val="00711F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11F3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11F3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11F3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11F3E"/>
    <w:pPr>
      <w:spacing w:before="160"/>
      <w:jc w:val="center"/>
    </w:pPr>
    <w:rPr>
      <w:i/>
      <w:iCs/>
      <w:color w:val="404040" w:themeColor="text1" w:themeTint="BF"/>
    </w:rPr>
  </w:style>
  <w:style w:type="character" w:customStyle="1" w:styleId="CitaCar">
    <w:name w:val="Cita Car"/>
    <w:basedOn w:val="Fuentedeprrafopredeter"/>
    <w:link w:val="Cita"/>
    <w:uiPriority w:val="29"/>
    <w:rsid w:val="00711F3E"/>
    <w:rPr>
      <w:i/>
      <w:iCs/>
      <w:color w:val="404040" w:themeColor="text1" w:themeTint="BF"/>
    </w:rPr>
  </w:style>
  <w:style w:type="paragraph" w:styleId="Prrafodelista">
    <w:name w:val="List Paragraph"/>
    <w:basedOn w:val="Normal"/>
    <w:uiPriority w:val="34"/>
    <w:qFormat/>
    <w:rsid w:val="00711F3E"/>
    <w:pPr>
      <w:ind w:left="720"/>
      <w:contextualSpacing/>
    </w:pPr>
  </w:style>
  <w:style w:type="character" w:styleId="nfasisintenso">
    <w:name w:val="Intense Emphasis"/>
    <w:basedOn w:val="Fuentedeprrafopredeter"/>
    <w:uiPriority w:val="21"/>
    <w:qFormat/>
    <w:rsid w:val="00711F3E"/>
    <w:rPr>
      <w:i/>
      <w:iCs/>
      <w:color w:val="0F4761" w:themeColor="accent1" w:themeShade="BF"/>
    </w:rPr>
  </w:style>
  <w:style w:type="paragraph" w:styleId="Citadestacada">
    <w:name w:val="Intense Quote"/>
    <w:basedOn w:val="Normal"/>
    <w:next w:val="Normal"/>
    <w:link w:val="CitadestacadaCar"/>
    <w:uiPriority w:val="30"/>
    <w:qFormat/>
    <w:rsid w:val="00711F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11F3E"/>
    <w:rPr>
      <w:i/>
      <w:iCs/>
      <w:color w:val="0F4761" w:themeColor="accent1" w:themeShade="BF"/>
    </w:rPr>
  </w:style>
  <w:style w:type="character" w:styleId="Referenciaintensa">
    <w:name w:val="Intense Reference"/>
    <w:basedOn w:val="Fuentedeprrafopredeter"/>
    <w:uiPriority w:val="32"/>
    <w:qFormat/>
    <w:rsid w:val="00711F3E"/>
    <w:rPr>
      <w:b/>
      <w:bCs/>
      <w:smallCaps/>
      <w:color w:val="0F4761" w:themeColor="accent1" w:themeShade="BF"/>
      <w:spacing w:val="5"/>
    </w:rPr>
  </w:style>
  <w:style w:type="character" w:styleId="Hipervnculo">
    <w:name w:val="Hyperlink"/>
    <w:basedOn w:val="Fuentedeprrafopredeter"/>
    <w:uiPriority w:val="99"/>
    <w:unhideWhenUsed/>
    <w:rsid w:val="00711F3E"/>
    <w:rPr>
      <w:color w:val="467886" w:themeColor="hyperlink"/>
      <w:u w:val="single"/>
    </w:rPr>
  </w:style>
  <w:style w:type="character" w:styleId="Mencinsinresolver">
    <w:name w:val="Unresolved Mention"/>
    <w:basedOn w:val="Fuentedeprrafopredeter"/>
    <w:uiPriority w:val="99"/>
    <w:semiHidden/>
    <w:unhideWhenUsed/>
    <w:rsid w:val="00711F3E"/>
    <w:rPr>
      <w:color w:val="605E5C"/>
      <w:shd w:val="clear" w:color="auto" w:fill="E1DFDD"/>
    </w:rPr>
  </w:style>
  <w:style w:type="table" w:styleId="Tablaconcuadrcula">
    <w:name w:val="Table Grid"/>
    <w:basedOn w:val="Tablanormal"/>
    <w:uiPriority w:val="39"/>
    <w:rsid w:val="00E22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353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53F7"/>
  </w:style>
  <w:style w:type="paragraph" w:styleId="Piedepgina">
    <w:name w:val="footer"/>
    <w:basedOn w:val="Normal"/>
    <w:link w:val="PiedepginaCar"/>
    <w:uiPriority w:val="99"/>
    <w:unhideWhenUsed/>
    <w:rsid w:val="003353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53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ellibero.cl/author/diana-lozano/" TargetMode="Externa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ransparencia.mbienes.cl/archivos/Decreto%20E-101.pdf"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ellibero.cl/actualidad/la-casa-en-el-barrio-yungay-cedida-por-bachelet-que-se-transformo-en-centro-octubrista/"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theclinic.cl/2025/12/06/primera-presidenta-del-centro-de-estudiantes-del-instituto-nacional-es-esperanzador-entre-tanto-mensaje-de-odio-a-las-mujeres-y-entre-tanta-ridiculizacion-al-movimiento-feminist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1073</Words>
  <Characters>5462</Characters>
  <Application>Microsoft Office Word</Application>
  <DocSecurity>0</DocSecurity>
  <Lines>103</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Arturo Varas Clavel</dc:creator>
  <cp:keywords/>
  <dc:description/>
  <cp:lastModifiedBy>Antonio Arturo Varas Clavel</cp:lastModifiedBy>
  <cp:revision>3</cp:revision>
  <dcterms:created xsi:type="dcterms:W3CDTF">2026-03-19T20:29:00Z</dcterms:created>
  <dcterms:modified xsi:type="dcterms:W3CDTF">2026-03-19T20:30:00Z</dcterms:modified>
</cp:coreProperties>
</file>